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D3" w:rsidRDefault="000D49D3" w:rsidP="000D49D3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D3">
        <w:rPr>
          <w:rFonts w:ascii="Times New Roman" w:hAnsi="Times New Roman" w:cs="Times New Roman"/>
          <w:b/>
          <w:sz w:val="28"/>
          <w:szCs w:val="28"/>
        </w:rPr>
        <w:t>И</w:t>
      </w:r>
      <w:r w:rsidRPr="000D49D3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0D49D3">
        <w:rPr>
          <w:rFonts w:ascii="Times New Roman" w:hAnsi="Times New Roman" w:cs="Times New Roman"/>
          <w:b/>
          <w:sz w:val="28"/>
          <w:szCs w:val="28"/>
        </w:rPr>
        <w:t>я</w:t>
      </w:r>
      <w:r w:rsidRPr="000D49D3">
        <w:rPr>
          <w:rFonts w:ascii="Times New Roman" w:hAnsi="Times New Roman" w:cs="Times New Roman"/>
          <w:b/>
          <w:sz w:val="28"/>
          <w:szCs w:val="28"/>
        </w:rPr>
        <w:t xml:space="preserve"> о необходимости прохождения поступающими обязательного предварительного медицинского осмотра (обследования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противопоказаний).</w:t>
      </w:r>
    </w:p>
    <w:p w:rsidR="000D49D3" w:rsidRDefault="000D49D3" w:rsidP="000D49D3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>Перечень врачей-специалистов, лабораторных и функциональных исследований, необходимых для прохождения медицинского осмотра (обследования), для поступающих на специальности колледжа*</w:t>
      </w: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4570"/>
      </w:tblGrid>
      <w:tr w:rsidR="0007106A" w:rsidRPr="0007106A" w:rsidTr="0007106A">
        <w:tc>
          <w:tcPr>
            <w:tcW w:w="3085" w:type="dxa"/>
          </w:tcPr>
          <w:p w:rsidR="0007106A" w:rsidRPr="0007106A" w:rsidRDefault="0007106A" w:rsidP="000710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Специальности</w:t>
            </w:r>
          </w:p>
        </w:tc>
        <w:tc>
          <w:tcPr>
            <w:tcW w:w="2693" w:type="dxa"/>
          </w:tcPr>
          <w:p w:rsidR="0007106A" w:rsidRPr="0007106A" w:rsidRDefault="0007106A" w:rsidP="000710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Врач - специалист</w:t>
            </w:r>
          </w:p>
        </w:tc>
        <w:tc>
          <w:tcPr>
            <w:tcW w:w="4570" w:type="dxa"/>
          </w:tcPr>
          <w:p w:rsidR="0007106A" w:rsidRPr="0007106A" w:rsidRDefault="0007106A" w:rsidP="000710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Лабораторные и функциональные исследования</w:t>
            </w:r>
          </w:p>
        </w:tc>
      </w:tr>
      <w:tr w:rsidR="0007106A" w:rsidRPr="0007106A" w:rsidTr="0007106A">
        <w:tc>
          <w:tcPr>
            <w:tcW w:w="3085" w:type="dxa"/>
          </w:tcPr>
          <w:p w:rsidR="0007106A" w:rsidRPr="0007106A" w:rsidRDefault="0007106A" w:rsidP="000710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34.01.01 Сестринское дело 31.02.01 Лечебное дело</w:t>
            </w:r>
          </w:p>
        </w:tc>
        <w:tc>
          <w:tcPr>
            <w:tcW w:w="2693" w:type="dxa"/>
          </w:tcPr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Терапевт </w:t>
            </w:r>
          </w:p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Рентгенолог </w:t>
            </w:r>
          </w:p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Дерматовенеролог </w:t>
            </w:r>
          </w:p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Оториноларинголог </w:t>
            </w:r>
          </w:p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Стоматолог </w:t>
            </w:r>
          </w:p>
          <w:p w:rsidR="0007106A" w:rsidRPr="0007106A" w:rsidRDefault="0007106A" w:rsidP="0007106A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317" w:hanging="21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Инфекционист</w:t>
            </w:r>
          </w:p>
        </w:tc>
        <w:tc>
          <w:tcPr>
            <w:tcW w:w="4570" w:type="dxa"/>
          </w:tcPr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Рентгенография грудной клетки </w:t>
            </w:r>
          </w:p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крови на сифилис  </w:t>
            </w:r>
          </w:p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Мазки на гонорею </w:t>
            </w:r>
          </w:p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</w:t>
            </w:r>
          </w:p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 xml:space="preserve">серологическое обследование на брюшной тиф </w:t>
            </w:r>
          </w:p>
          <w:p w:rsidR="0007106A" w:rsidRPr="0007106A" w:rsidRDefault="0007106A" w:rsidP="0007106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ind w:left="459" w:hanging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106A">
              <w:rPr>
                <w:rFonts w:ascii="Times New Roman" w:hAnsi="Times New Roman" w:cs="Times New Roman"/>
                <w:sz w:val="24"/>
                <w:szCs w:val="28"/>
              </w:rPr>
              <w:t>Исследования на гельминтозы</w:t>
            </w:r>
          </w:p>
        </w:tc>
      </w:tr>
    </w:tbl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Перечень медицинских противопоказаний для поступающих на специальности колледжа: 34.01.01 Сестринское дело и 31.02.01 Лечебное дело * </w:t>
      </w: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Заболевания и бактерионосительство: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брюшной тиф, паратифы, сальмонеллез, дизентерия;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гельминтозы;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сифилис в заразном периоде;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>лепра;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заразные кожные заболевания: чесотка, трихофития, микроспория, парша, актиномикоз с изъязвлениями или свищами на открытых частях тела;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>заразные и деструктивные формы туберкулеза лег</w:t>
      </w:r>
      <w:bookmarkStart w:id="0" w:name="_GoBack"/>
      <w:bookmarkEnd w:id="0"/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ких, внелегочный туберкулез с наличием свищей, бактериоурии, туберкулезной волчанки лица и рук;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 xml:space="preserve">гонорея (все формы) на срок проведения лечения антибиотиками и получения отрицательных результатов первого контроля; </w:t>
      </w:r>
    </w:p>
    <w:p w:rsidR="0007106A" w:rsidRPr="0007106A" w:rsidRDefault="0007106A" w:rsidP="0007106A">
      <w:pPr>
        <w:numPr>
          <w:ilvl w:val="1"/>
          <w:numId w:val="4"/>
        </w:numPr>
        <w:tabs>
          <w:tab w:val="center" w:pos="4677"/>
          <w:tab w:val="right" w:pos="935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6A">
        <w:rPr>
          <w:rFonts w:ascii="Times New Roman" w:eastAsia="Calibri" w:hAnsi="Times New Roman" w:cs="Times New Roman"/>
          <w:sz w:val="28"/>
          <w:szCs w:val="28"/>
        </w:rPr>
        <w:t>инфекции кожи и подкожной клетчатки - только для акушерских и хирургических стационаров, отделений патологии новорожденных, недоношенных.</w:t>
      </w: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07106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7106A" w:rsidRPr="0007106A" w:rsidRDefault="0007106A" w:rsidP="0007106A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106A">
        <w:rPr>
          <w:rFonts w:ascii="Times New Roman" w:eastAsia="Calibri" w:hAnsi="Times New Roman" w:cs="Times New Roman"/>
          <w:sz w:val="20"/>
          <w:szCs w:val="20"/>
        </w:rPr>
        <w:t>*Приказ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2022CD" w:rsidRDefault="002022CD"/>
    <w:sectPr w:rsidR="002022CD" w:rsidSect="000D49D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6CE"/>
    <w:multiLevelType w:val="hybridMultilevel"/>
    <w:tmpl w:val="5DE4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A81"/>
    <w:multiLevelType w:val="hybridMultilevel"/>
    <w:tmpl w:val="6524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15E"/>
    <w:multiLevelType w:val="hybridMultilevel"/>
    <w:tmpl w:val="AD1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887"/>
    <w:multiLevelType w:val="hybridMultilevel"/>
    <w:tmpl w:val="2E06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D"/>
    <w:rsid w:val="0007106A"/>
    <w:rsid w:val="000D49D3"/>
    <w:rsid w:val="002022CD"/>
    <w:rsid w:val="008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E772"/>
  <w15:chartTrackingRefBased/>
  <w15:docId w15:val="{096C697E-54F8-4DBD-9E5B-83110DA1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D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0710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2019-03-01T07:18:00Z</dcterms:created>
  <dcterms:modified xsi:type="dcterms:W3CDTF">2019-03-01T07:21:00Z</dcterms:modified>
</cp:coreProperties>
</file>