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04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632"/>
      </w:tblGrid>
      <w:tr>
        <w:trPr>
          <w:trHeight w:val="11587"/>
        </w:trPr>
        <w:tc>
          <w:tcPr>
            <w:tcW w:w="10632" w:type="dxa"/>
            <w:tcBorders/>
            <w:noWrap w:val="false"/>
            <w:textDirection w:val="lrTb"/>
          </w:tcPr>
          <w:tbl>
            <w:tblPr>
              <w:tblStyle w:val="904"/>
              <w:tblW w:w="10350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032"/>
              <w:gridCol w:w="7318"/>
            </w:tblGrid>
            <w:tr>
              <w:trPr>
                <w:trHeight w:val="1358"/>
              </w:trPr>
              <w:tc>
                <w:tcPr>
                  <w:tcW w:w="3032" w:type="dxa"/>
                  <w:tcBorders/>
                  <w:noWrap w:val="false"/>
                  <w:textDirection w:val="lrTb"/>
                  <w:vAlign w:val="center"/>
                </w:tcPr>
                <w:p>
                  <w:pPr>
                    <w:pBdr/>
                    <w:tabs>
                      <w:tab w:val="center" w:leader="none" w:pos="4677"/>
                      <w:tab w:val="right" w:leader="none" w:pos="9355"/>
                    </w:tabs>
                    <w:spacing w:after="0" w:line="360" w:lineRule="auto"/>
                    <w:ind w:left="-170"/>
                    <w:jc w:val="center"/>
                    <w:rPr>
                      <w:rFonts w:ascii="Times New Roman" w:hAnsi="Times New Roman" w:eastAsia="Times New Roman"/>
                      <w:i/>
                      <w:color w:val="e36c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color w:val="e36c0a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5475" cy="914400"/>
                            <wp:effectExtent l="0" t="0" r="0" b="0"/>
                            <wp:docPr id="1" name="Рисунок 1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Рисунок 1" descr="1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1"/>
                                    <a:srcRect l="29684" t="0" r="0" b="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5474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0" o:spid="_x0000_s0" type="#_x0000_t75" style="width:149.25pt;height:72.00pt;mso-wrap-distance-left:0.00pt;mso-wrap-distance-top:0.00pt;mso-wrap-distance-right:0.00pt;mso-wrap-distance-bottom:0.00pt;z-index:1;" stroked="f">
                            <v:imagedata r:id="rId11" o:title=""/>
                            <o:lock v:ext="edit" rotation="t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eastAsia="Times New Roman"/>
                      <w:i/>
                      <w:color w:val="e36c0a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i/>
                      <w:color w:val="e36c0a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318" w:type="dxa"/>
                  <w:tcBorders/>
                  <w:noWrap w:val="false"/>
                  <w:textDirection w:val="lrTb"/>
                  <w:vAlign w:val="center"/>
                </w:tcPr>
                <w:p>
                  <w:pPr>
                    <w:pBdr/>
                    <w:tabs>
                      <w:tab w:val="center" w:leader="none" w:pos="4677"/>
                      <w:tab w:val="right" w:leader="none" w:pos="9355"/>
                    </w:tabs>
                    <w:spacing w:after="0" w:line="240" w:lineRule="auto"/>
                    <w:ind/>
                    <w:jc w:val="center"/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  <w:t xml:space="preserve">Комитет по здравоохранению Санкт-Петербурга</w:t>
                  </w: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Bdr/>
                    <w:tabs>
                      <w:tab w:val="center" w:leader="none" w:pos="4677"/>
                      <w:tab w:val="right" w:leader="none" w:pos="9355"/>
                    </w:tabs>
                    <w:spacing w:after="0" w:line="240" w:lineRule="auto"/>
                    <w:ind/>
                    <w:jc w:val="center"/>
                    <w:rPr>
                      <w:rFonts w:ascii="Times New Roman" w:hAnsi="Times New Roman" w:eastAsia="Times New Roman"/>
                      <w:b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sz w:val="28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/>
                      <w:sz w:val="28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/>
                      <w:sz w:val="28"/>
                      <w:szCs w:val="24"/>
                      <w:lang w:eastAsia="ru-RU"/>
                    </w:rPr>
                  </w:r>
                </w:p>
                <w:p>
                  <w:pPr>
                    <w:pBdr/>
                    <w:tabs>
                      <w:tab w:val="center" w:leader="none" w:pos="4677"/>
                      <w:tab w:val="right" w:leader="none" w:pos="9355"/>
                    </w:tabs>
                    <w:spacing w:after="0" w:line="240" w:lineRule="auto"/>
                    <w:ind/>
                    <w:jc w:val="center"/>
                    <w:rPr>
                      <w:rFonts w:ascii="Times New Roman" w:hAnsi="Times New Roman" w:eastAsia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  <w:t xml:space="preserve">Санкт-Петербургское государственное бюджетное профессиональное образовательное учреждение</w:t>
                  </w:r>
                  <w:r>
                    <w:rPr>
                      <w:rFonts w:ascii="Times New Roman" w:hAnsi="Times New Roman" w:eastAsia="Times New Roman"/>
                      <w:sz w:val="28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sz w:val="28"/>
                      <w:szCs w:val="24"/>
                      <w:lang w:eastAsia="ru-RU"/>
                    </w:rPr>
                  </w:r>
                </w:p>
                <w:p>
                  <w:pPr>
                    <w:pBdr/>
                    <w:tabs>
                      <w:tab w:val="center" w:leader="none" w:pos="4677"/>
                      <w:tab w:val="right" w:leader="none" w:pos="9355"/>
                    </w:tabs>
                    <w:spacing w:after="0" w:line="240" w:lineRule="auto"/>
                    <w:ind/>
                    <w:jc w:val="center"/>
                    <w:rPr>
                      <w:rFonts w:ascii="Times New Roman" w:hAnsi="Times New Roman" w:eastAsia="Times New Roman"/>
                      <w:b/>
                      <w:color w:val="e36c0a"/>
                      <w:sz w:val="18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  <w:t xml:space="preserve">«Медицинский колледж № 1»</w:t>
                  </w:r>
                  <w:r>
                    <w:rPr>
                      <w:rFonts w:ascii="Times New Roman" w:hAnsi="Times New Roman" w:eastAsia="Times New Roman"/>
                      <w:b/>
                      <w:color w:val="e36c0a"/>
                      <w:sz w:val="18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/>
                      <w:color w:val="e36c0a"/>
                      <w:sz w:val="18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Bdr/>
              <w:spacing w:after="0" w:before="60" w:line="360" w:lineRule="auto"/>
              <w:ind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Bdr/>
              <w:spacing w:after="0" w:before="60" w:line="360" w:lineRule="auto"/>
              <w:ind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Bdr/>
              <w:spacing w:after="0" w:before="60" w:line="360" w:lineRule="auto"/>
              <w:ind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Защищена с оценкой _______________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Bdr/>
              <w:spacing w:after="0" w:before="60" w:line="360" w:lineRule="auto"/>
              <w:ind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Протокол № ____ от _______________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Bdr/>
              <w:spacing w:after="0" w:before="60" w:line="36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before="60" w:line="36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before="60" w:line="36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before="60" w:line="36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НАИМЕНОВАНИЕ СОГЛАСОВАННОЙ С РУКОВОДИТЕЛЕМ ТЕМЫ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  <w:p>
            <w:pPr>
              <w:pBdr/>
              <w:spacing w:after="0" w:before="60" w:line="360" w:lineRule="auto"/>
              <w:ind/>
              <w:jc w:val="center"/>
              <w:rPr>
                <w:rFonts w:ascii="Times New Roman" w:hAnsi="Times New Roman" w:eastAsia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lang w:eastAsia="ru-RU"/>
              </w:rPr>
              <w:t xml:space="preserve">Курсовая работа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lang w:eastAsia="ru-RU"/>
              </w:rPr>
            </w:r>
          </w:p>
          <w:p>
            <w:pPr>
              <w:pBdr/>
              <w:spacing w:after="0" w:before="60" w:line="36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tbl>
            <w:tblPr>
              <w:tblStyle w:val="904"/>
              <w:tblW w:w="995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279"/>
              <w:gridCol w:w="4678"/>
            </w:tblGrid>
            <w:tr>
              <w:trPr/>
              <w:tc>
                <w:tcPr>
                  <w:tcW w:w="5279" w:type="dxa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noWrap w:val="false"/>
                  <w:textDirection w:val="lrTb"/>
                </w:tcPr>
                <w:p>
                  <w:pPr>
                    <w:pBdr/>
                    <w:spacing w:after="0" w:before="60" w:line="360" w:lineRule="auto"/>
                    <w:ind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</w:tc>
              <w:tc>
                <w:tcPr>
                  <w:tcW w:w="4678" w:type="dxa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noWrap w:val="false"/>
                  <w:textDirection w:val="lrTb"/>
                </w:tcPr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b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  <w:t xml:space="preserve">Исполнитель:</w:t>
                  </w: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ru-RU"/>
                    </w:rPr>
                    <w:t xml:space="preserve">ФИО</w:t>
                  </w:r>
                  <w:r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  <w:t xml:space="preserve">Студент____________________ группы</w:t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  <w:t xml:space="preserve">Специальность Сестринское дело 34.02.01</w:t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  <w:t xml:space="preserve"> (Лечебное дело 31.02.01)</w:t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  <w:t xml:space="preserve">Форма обучения: очная/очно-заочная</w:t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 w:firstLine="708"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  <w:t xml:space="preserve">______________________________</w:t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jc w:val="center"/>
                    <w:rPr>
                      <w:rFonts w:ascii="Times New Roman" w:hAnsi="Times New Roman" w:eastAsia="Times New Roman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vertAlign w:val="superscript"/>
                      <w:lang w:eastAsia="ru-RU"/>
                    </w:rPr>
                    <w:t xml:space="preserve">подпись</w:t>
                  </w:r>
                  <w:r>
                    <w:rPr>
                      <w:rFonts w:ascii="Times New Roman" w:hAnsi="Times New Roman" w:eastAsia="Times New Roman"/>
                      <w:vertAlign w:val="superscript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vertAlign w:val="superscript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b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b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  <w:t xml:space="preserve">Научный руководитель:</w:t>
                  </w: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b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  <w:t xml:space="preserve">ФИО ______________________________</w:t>
                  </w: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  <w:t xml:space="preserve">Должность__________________________</w:t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 w:firstLine="708"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  <w:t xml:space="preserve">_____________________________</w:t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 w:firstLine="708"/>
                    <w:jc w:val="center"/>
                    <w:rPr>
                      <w:rFonts w:ascii="Times New Roman" w:hAnsi="Times New Roman" w:eastAsia="Times New Roman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vertAlign w:val="superscript"/>
                      <w:lang w:eastAsia="ru-RU"/>
                    </w:rPr>
                    <w:t xml:space="preserve">подпись</w:t>
                  </w:r>
                  <w:r>
                    <w:rPr>
                      <w:rFonts w:ascii="Times New Roman" w:hAnsi="Times New Roman" w:eastAsia="Times New Roman"/>
                      <w:vertAlign w:val="superscript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vertAlign w:val="superscript"/>
                      <w:lang w:eastAsia="ru-RU"/>
                    </w:rPr>
                  </w:r>
                </w:p>
                <w:p>
                  <w:pPr>
                    <w:pBdr/>
                    <w:spacing w:after="0" w:before="60" w:line="240" w:lineRule="auto"/>
                    <w:ind/>
                    <w:jc w:val="center"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</w:tc>
            </w:tr>
          </w:tbl>
          <w:p>
            <w:pPr>
              <w:pBdr/>
              <w:spacing w:after="0" w:before="60" w:line="36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before="6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before="6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 w:eastAsia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24"/>
                <w:lang w:eastAsia="ru-RU"/>
              </w:rPr>
            </w:r>
          </w:p>
        </w:tc>
      </w:tr>
    </w:tbl>
    <w:p>
      <w:pPr>
        <w:pBdr/>
        <w:spacing w:line="360" w:lineRule="auto"/>
        <w:ind/>
        <w:rPr>
          <w:rFonts w:ascii="Times New Roman" w:hAnsi="Times New Roman"/>
          <w:sz w:val="28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cols w:num="1" w:sep="0" w:space="708" w:equalWidth="1"/>
          <w:titlePg/>
        </w:sect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1"/>
        <w:pBdr/>
        <w:spacing w:before="0" w:line="360" w:lineRule="auto"/>
        <w:ind/>
        <w:rPr>
          <w:rFonts w:ascii="Times New Roman" w:hAnsi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/>
          <w:b/>
          <w:caps/>
          <w:color w:val="auto"/>
          <w:sz w:val="28"/>
          <w:szCs w:val="28"/>
        </w:rPr>
        <w:t xml:space="preserve">Оглавление</w:t>
      </w:r>
      <w:r>
        <w:rPr>
          <w:rFonts w:ascii="Times New Roman" w:hAnsi="Times New Roman"/>
          <w:b/>
          <w:caps/>
          <w:color w:val="auto"/>
          <w:sz w:val="28"/>
          <w:szCs w:val="28"/>
        </w:rPr>
      </w:r>
      <w:r>
        <w:rPr>
          <w:rFonts w:ascii="Times New Roman" w:hAnsi="Times New Roman"/>
          <w:b/>
          <w:caps/>
          <w:color w:val="auto"/>
          <w:sz w:val="28"/>
          <w:szCs w:val="28"/>
        </w:rPr>
      </w:r>
    </w:p>
    <w:p>
      <w:pPr>
        <w:pStyle w:val="913"/>
        <w:pBdr/>
        <w:tabs>
          <w:tab w:val="right" w:leader="dot" w:pos="10195"/>
        </w:tabs>
        <w:spacing w:after="0" w:line="360" w:lineRule="auto"/>
        <w:ind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TOC \o "1-3" \h \z \u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"_Toc473716355" </w:instrText>
      </w:r>
      <w:r>
        <w:fldChar w:fldCharType="separate"/>
      </w:r>
      <w:r>
        <w:rPr>
          <w:rStyle w:val="907"/>
          <w:rFonts w:ascii="Times New Roman" w:hAnsi="Times New Roman"/>
          <w:caps/>
          <w:sz w:val="28"/>
        </w:rPr>
        <w:t xml:space="preserve">в</w:t>
      </w:r>
      <w:r>
        <w:rPr>
          <w:rStyle w:val="907"/>
          <w:rFonts w:ascii="Times New Roman" w:hAnsi="Times New Roman"/>
          <w:sz w:val="28"/>
        </w:rPr>
        <w:t xml:space="preserve">ведение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_Toc473716355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913"/>
        <w:pBdr/>
        <w:tabs>
          <w:tab w:val="right" w:leader="dot" w:pos="10195"/>
        </w:tabs>
        <w:spacing w:after="0" w:line="360" w:lineRule="auto"/>
        <w:ind/>
        <w:rPr>
          <w:rFonts w:ascii="Times New Roman" w:hAnsi="Times New Roman" w:eastAsia="Times New Roman"/>
          <w:sz w:val="28"/>
          <w:lang w:eastAsia="ru-RU"/>
        </w:rPr>
      </w:pPr>
      <w:r>
        <w:fldChar w:fldCharType="begin"/>
      </w:r>
      <w:r>
        <w:instrText xml:space="preserve"> HYPERLINK \l "_Toc473716356" </w:instrText>
      </w:r>
      <w:r>
        <w:fldChar w:fldCharType="separate"/>
      </w:r>
      <w:r>
        <w:rPr>
          <w:rStyle w:val="907"/>
          <w:rFonts w:ascii="Times New Roman" w:hAnsi="Times New Roman"/>
          <w:sz w:val="28"/>
        </w:rPr>
        <w:t xml:space="preserve">Глава 1 Теоретическая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_Toc473716356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914"/>
        <w:pBdr/>
        <w:tabs>
          <w:tab w:val="right" w:leader="dot" w:pos="10195"/>
        </w:tabs>
        <w:spacing w:after="0" w:line="360" w:lineRule="auto"/>
        <w:ind/>
        <w:rPr>
          <w:rFonts w:ascii="Times New Roman" w:hAnsi="Times New Roman" w:eastAsia="Times New Roman"/>
          <w:sz w:val="28"/>
          <w:lang w:eastAsia="ru-RU"/>
        </w:rPr>
      </w:pPr>
      <w:r>
        <w:fldChar w:fldCharType="begin"/>
      </w:r>
      <w:r>
        <w:instrText xml:space="preserve"> HYPERLINK \l "_Toc473716357" </w:instrText>
      </w:r>
      <w:r>
        <w:fldChar w:fldCharType="separate"/>
      </w:r>
      <w:r>
        <w:rPr>
          <w:rStyle w:val="907"/>
          <w:rFonts w:ascii="Times New Roman" w:hAnsi="Times New Roman"/>
          <w:sz w:val="28"/>
        </w:rPr>
        <w:t xml:space="preserve">1.1 Название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_Toc473716357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914"/>
        <w:pBdr/>
        <w:tabs>
          <w:tab w:val="right" w:leader="dot" w:pos="10195"/>
        </w:tabs>
        <w:spacing w:after="0" w:line="360" w:lineRule="auto"/>
        <w:ind/>
        <w:rPr>
          <w:rFonts w:ascii="Times New Roman" w:hAnsi="Times New Roman" w:eastAsia="Times New Roman"/>
          <w:sz w:val="28"/>
          <w:lang w:eastAsia="ru-RU"/>
        </w:rPr>
      </w:pPr>
      <w:r>
        <w:fldChar w:fldCharType="begin"/>
      </w:r>
      <w:r>
        <w:instrText xml:space="preserve"> HYPERLINK \l "_Toc473716358" </w:instrText>
      </w:r>
      <w:r>
        <w:fldChar w:fldCharType="separate"/>
      </w:r>
      <w:r>
        <w:rPr>
          <w:rStyle w:val="907"/>
          <w:rFonts w:ascii="Times New Roman" w:hAnsi="Times New Roman"/>
          <w:sz w:val="28"/>
        </w:rPr>
        <w:t xml:space="preserve">1.2 Название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_Toc473716358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913"/>
        <w:pBdr/>
        <w:tabs>
          <w:tab w:val="right" w:leader="dot" w:pos="10195"/>
        </w:tabs>
        <w:spacing w:after="0" w:line="360" w:lineRule="auto"/>
        <w:ind/>
        <w:rPr>
          <w:rFonts w:ascii="Times New Roman" w:hAnsi="Times New Roman" w:eastAsia="Times New Roman"/>
          <w:sz w:val="28"/>
          <w:lang w:eastAsia="ru-RU"/>
        </w:rPr>
      </w:pPr>
      <w:r>
        <w:fldChar w:fldCharType="begin"/>
      </w:r>
      <w:r>
        <w:instrText xml:space="preserve"> HYPERLINK \l "_Toc473716359" </w:instrText>
      </w:r>
      <w:r>
        <w:fldChar w:fldCharType="separate"/>
      </w:r>
      <w:r>
        <w:rPr>
          <w:rStyle w:val="907"/>
          <w:rFonts w:ascii="Times New Roman" w:hAnsi="Times New Roman"/>
          <w:sz w:val="28"/>
        </w:rPr>
        <w:t xml:space="preserve">Глава 2 Практическое применение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_Toc473716359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914"/>
        <w:pBdr/>
        <w:tabs>
          <w:tab w:val="right" w:leader="dot" w:pos="10195"/>
        </w:tabs>
        <w:spacing w:after="0" w:line="360" w:lineRule="auto"/>
        <w:ind/>
        <w:rPr>
          <w:rFonts w:ascii="Times New Roman" w:hAnsi="Times New Roman" w:eastAsia="Times New Roman"/>
          <w:sz w:val="28"/>
          <w:lang w:eastAsia="ru-RU"/>
        </w:rPr>
      </w:pPr>
      <w:r>
        <w:fldChar w:fldCharType="begin"/>
      </w:r>
      <w:r>
        <w:instrText xml:space="preserve"> HYPERLINK \l "_Toc473716360" </w:instrText>
      </w:r>
      <w:r>
        <w:fldChar w:fldCharType="separate"/>
      </w:r>
      <w:r>
        <w:rPr>
          <w:rStyle w:val="907"/>
          <w:rFonts w:ascii="Times New Roman" w:hAnsi="Times New Roman"/>
          <w:sz w:val="28"/>
        </w:rPr>
        <w:t xml:space="preserve">2.1 Название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_Toc473716360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914"/>
        <w:pBdr/>
        <w:tabs>
          <w:tab w:val="right" w:leader="dot" w:pos="10195"/>
        </w:tabs>
        <w:spacing w:after="0" w:line="360" w:lineRule="auto"/>
        <w:ind/>
        <w:rPr>
          <w:rFonts w:ascii="Times New Roman" w:hAnsi="Times New Roman" w:eastAsia="Times New Roman"/>
          <w:sz w:val="28"/>
          <w:lang w:eastAsia="ru-RU"/>
        </w:rPr>
      </w:pPr>
      <w:r>
        <w:fldChar w:fldCharType="begin"/>
      </w:r>
      <w:r>
        <w:instrText xml:space="preserve"> HYPERLINK \l "_Toc473716361" </w:instrText>
      </w:r>
      <w:r>
        <w:fldChar w:fldCharType="separate"/>
      </w:r>
      <w:r>
        <w:rPr>
          <w:rStyle w:val="907"/>
          <w:rFonts w:ascii="Times New Roman" w:hAnsi="Times New Roman"/>
          <w:sz w:val="28"/>
        </w:rPr>
        <w:t xml:space="preserve">2.2 Название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_Toc473716361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913"/>
        <w:pBdr/>
        <w:tabs>
          <w:tab w:val="right" w:leader="dot" w:pos="10195"/>
        </w:tabs>
        <w:spacing w:after="0" w:line="360" w:lineRule="auto"/>
        <w:ind/>
        <w:rPr>
          <w:rFonts w:ascii="Times New Roman" w:hAnsi="Times New Roman" w:eastAsia="Times New Roman"/>
          <w:sz w:val="28"/>
          <w:lang w:eastAsia="ru-RU"/>
        </w:rPr>
      </w:pPr>
      <w:r>
        <w:fldChar w:fldCharType="begin"/>
      </w:r>
      <w:r>
        <w:instrText xml:space="preserve"> HYPERLINK \l "_Toc473716362" </w:instrText>
      </w:r>
      <w:r>
        <w:fldChar w:fldCharType="separate"/>
      </w:r>
      <w:r>
        <w:rPr>
          <w:rStyle w:val="907"/>
          <w:rFonts w:ascii="Times New Roman" w:hAnsi="Times New Roman"/>
          <w:sz w:val="28"/>
        </w:rPr>
        <w:t xml:space="preserve">Заключение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_Toc473716362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913"/>
        <w:pBdr/>
        <w:tabs>
          <w:tab w:val="right" w:leader="dot" w:pos="10195"/>
        </w:tabs>
        <w:spacing w:after="0" w:line="360" w:lineRule="auto"/>
        <w:ind/>
        <w:rPr>
          <w:rFonts w:ascii="Times New Roman" w:hAnsi="Times New Roman" w:eastAsia="Times New Roman"/>
          <w:sz w:val="28"/>
          <w:lang w:eastAsia="ru-RU"/>
        </w:rPr>
      </w:pPr>
      <w:r>
        <w:fldChar w:fldCharType="begin"/>
      </w:r>
      <w:r>
        <w:instrText xml:space="preserve"> HYPERLINK \l "_Toc473716363" </w:instrText>
      </w:r>
      <w:r>
        <w:fldChar w:fldCharType="separate"/>
      </w:r>
      <w:r>
        <w:rPr>
          <w:rStyle w:val="907"/>
          <w:rFonts w:ascii="Times New Roman" w:hAnsi="Times New Roman"/>
          <w:sz w:val="28"/>
        </w:rPr>
        <w:t xml:space="preserve">Список использованных источников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_Toc473716363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913"/>
        <w:pBdr/>
        <w:tabs>
          <w:tab w:val="right" w:leader="dot" w:pos="10195"/>
        </w:tabs>
        <w:spacing w:after="0" w:line="360" w:lineRule="auto"/>
        <w:ind/>
        <w:rPr>
          <w:rFonts w:eastAsia="Times New Roman"/>
          <w:lang w:eastAsia="ru-RU"/>
        </w:rPr>
      </w:pPr>
      <w:r>
        <w:fldChar w:fldCharType="begin"/>
      </w:r>
      <w:r>
        <w:instrText xml:space="preserve"> HYPERLINK \l "_Toc473716364" </w:instrText>
      </w:r>
      <w:r>
        <w:fldChar w:fldCharType="separate"/>
      </w:r>
      <w:r>
        <w:rPr>
          <w:rStyle w:val="907"/>
          <w:rFonts w:ascii="Times New Roman" w:hAnsi="Times New Roman"/>
          <w:sz w:val="28"/>
        </w:rPr>
        <w:t xml:space="preserve">Приложение 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_Toc473716364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14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Bdr/>
        <w:spacing w:after="0" w:line="360" w:lineRule="auto"/>
        <w:ind/>
        <w:rPr/>
      </w:pPr>
      <w:r>
        <w:rPr>
          <w:rFonts w:ascii="Times New Roman" w:hAnsi="Times New Roman"/>
          <w:b/>
          <w:bCs/>
          <w:sz w:val="28"/>
          <w:szCs w:val="28"/>
        </w:rPr>
        <w:fldChar w:fldCharType="end"/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0"/>
        <w:pBdr/>
        <w:spacing/>
        <w:ind/>
        <w:rPr>
          <w:szCs w:val="28"/>
        </w:rPr>
      </w:pPr>
      <w:r>
        <w:br w:type="page" w:clear="all"/>
      </w:r>
      <w:bookmarkStart w:id="0" w:name="_Toc473716355"/>
      <w:r>
        <w:rPr>
          <w:szCs w:val="28"/>
        </w:rPr>
        <w:t xml:space="preserve">ВВЕДЕНИЕ</w:t>
      </w:r>
      <w:bookmarkEnd w:id="0"/>
      <w:r>
        <w:rPr>
          <w:szCs w:val="28"/>
        </w:rPr>
      </w:r>
      <w:r>
        <w:rPr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Текст (кегль 14. тип шрифта - Times New Roman, выравнивание по ширине, интервал 1,5 строки).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Введение – это вступительная часть работы, в которой раскрываются актуальность темы, ее и практическая значимость, особое внимание обратить на актуальность тем</w:t>
      </w:r>
      <w:r>
        <w:rPr>
          <w:rFonts w:ascii="Times New Roman" w:hAnsi="Times New Roman"/>
          <w:sz w:val="28"/>
        </w:rPr>
        <w:t xml:space="preserve">ы для специалистов среднего звена соответствие темы современному состоянию и перспективам развития медицины и практического здравоохранения, излагается проблемный вопрос, вытекающий из рассмотренного описания (желательно, но не обязательно), цель и задачи.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Актуальность (значимость на современном этапе) </w:t>
      </w:r>
      <w:r>
        <w:rPr>
          <w:rFonts w:ascii="Times New Roman" w:hAnsi="Times New Roman"/>
          <w:sz w:val="28"/>
        </w:rPr>
        <w:t xml:space="preserve">обусловлена тем, что …..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36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  <w:t xml:space="preserve">Цель работы.  </w:t>
      </w:r>
      <w:r>
        <w:rPr>
          <w:rFonts w:ascii="Times New Roman" w:hAnsi="Times New Roman"/>
          <w:sz w:val="28"/>
        </w:rPr>
        <w:t xml:space="preserve">Цель – ожидаемый конечный результат. А цель работы в целом должна отражать то, ради чего выполняется данная работа (как будет звучать ответ н</w:t>
      </w:r>
      <w:r>
        <w:rPr>
          <w:rFonts w:ascii="Times New Roman" w:hAnsi="Times New Roman"/>
          <w:sz w:val="28"/>
        </w:rPr>
        <w:t xml:space="preserve">а проблемный вопрос). Как </w:t>
      </w:r>
      <w:r>
        <w:rPr>
          <w:rFonts w:ascii="Times New Roman" w:hAnsi="Times New Roman"/>
          <w:sz w:val="28"/>
        </w:rPr>
        <w:t xml:space="preserve">правило, цель работы формулируется с глаголов: установить взаимосвязь….рассмотреть.... Изучить.....раскрыть значение и роль….; разработать рекомендации….; составить алгоритм/план; оценить знания….; обосновать….; исследовать….; выявить…; обобщить….; и др. 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hd w:val="nil" w:color="auto"/>
        <w:spacing/>
        <w:ind/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  <w:t xml:space="preserve">Рассмотреть особенности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  <w:t xml:space="preserve">осуществления медицинского ухода за пациентами с тяжелой формой вирусной пневмонией на стационарном этапе.</w:t>
      </w:r>
      <w:r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r>
    </w:p>
    <w:p>
      <w:pPr>
        <w:pBdr/>
        <w:spacing w:line="360" w:lineRule="auto"/>
        <w:ind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Задачи: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За</w:t>
      </w:r>
      <w:r>
        <w:rPr>
          <w:rFonts w:ascii="Times New Roman" w:hAnsi="Times New Roman"/>
          <w:sz w:val="28"/>
        </w:rPr>
        <w:t xml:space="preserve">дача исследования – это выбор путей и средств для достижения цели. По своей сути задачи – это шаги, этапы, которые будут пройдены для достижения цели работы. </w:t>
      </w:r>
      <w:r>
        <w:rPr>
          <w:rFonts w:ascii="Times New Roman" w:hAnsi="Times New Roman"/>
          <w:sz w:val="28"/>
        </w:rPr>
        <w:t xml:space="preserve"> Заголовки глав рождаются именно из формулировок задач. Задачи лучше всего формулировать в виде утверждения того, что необходимо сделать, чтобы цель была достигнута.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 параграф</w:t>
      </w:r>
      <w:r>
        <w:rPr>
          <w:rFonts w:ascii="Times New Roman" w:hAnsi="Times New Roman"/>
          <w:sz w:val="28"/>
          <w:highlight w:val="none"/>
        </w:rPr>
        <w:t xml:space="preserve"> =1 задача.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нашем случае: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0"/>
        <w:numPr>
          <w:ilvl w:val="0"/>
          <w:numId w:val="4"/>
        </w:numPr>
        <w:pBdr/>
        <w:spacing w:line="360" w:lineRule="auto"/>
        <w:ind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highlight w:val="none"/>
        </w:rPr>
        <w:t xml:space="preserve">Изучить причины, факторы риска, механизм развития и способы диагностики</w:t>
      </w:r>
      <w:r>
        <w:rPr>
          <w:rFonts w:ascii="Times New Roman" w:hAnsi="Times New Roman"/>
          <w:color w:val="00b050"/>
          <w:sz w:val="28"/>
          <w:szCs w:val="28"/>
        </w:rPr>
      </w:r>
      <w:r>
        <w:rPr>
          <w:rFonts w:ascii="Times New Roman" w:hAnsi="Times New Roman"/>
          <w:color w:val="00b050"/>
          <w:sz w:val="28"/>
          <w:szCs w:val="28"/>
        </w:rPr>
      </w:r>
    </w:p>
    <w:p>
      <w:pPr>
        <w:pStyle w:val="920"/>
        <w:numPr>
          <w:ilvl w:val="0"/>
          <w:numId w:val="4"/>
        </w:numPr>
        <w:pBdr/>
        <w:spacing w:line="360" w:lineRule="auto"/>
        <w:ind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highlight w:val="none"/>
        </w:rPr>
        <w:t xml:space="preserve">Рассмотреть основные клинические симптомы,  осложнения, классификацию,</w:t>
      </w:r>
      <w:r>
        <w:rPr>
          <w:rFonts w:ascii="Times New Roman" w:hAnsi="Times New Roman"/>
          <w:color w:val="00b050"/>
          <w:sz w:val="28"/>
          <w:highlight w:val="none"/>
        </w:rPr>
        <w:t xml:space="preserve"> принципы лечения</w:t>
      </w:r>
      <w:r>
        <w:rPr>
          <w:rFonts w:ascii="Times New Roman" w:hAnsi="Times New Roman"/>
          <w:color w:val="00b050"/>
          <w:sz w:val="28"/>
          <w:szCs w:val="28"/>
        </w:rPr>
      </w:r>
      <w:r>
        <w:rPr>
          <w:rFonts w:ascii="Times New Roman" w:hAnsi="Times New Roman"/>
          <w:color w:val="00b050"/>
          <w:sz w:val="28"/>
          <w:szCs w:val="28"/>
        </w:rPr>
      </w:r>
    </w:p>
    <w:p>
      <w:pPr>
        <w:pStyle w:val="920"/>
        <w:numPr>
          <w:ilvl w:val="0"/>
          <w:numId w:val="4"/>
        </w:numPr>
        <w:pBdr/>
        <w:spacing w:line="360" w:lineRule="auto"/>
        <w:ind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highlight w:val="none"/>
        </w:rPr>
        <w:t xml:space="preserve">Выделить  проблемы</w:t>
      </w:r>
      <w:r>
        <w:rPr>
          <w:rFonts w:ascii="Times New Roman" w:hAnsi="Times New Roman"/>
          <w:color w:val="00b050"/>
          <w:sz w:val="28"/>
          <w:highlight w:val="none"/>
        </w:rPr>
        <w:t xml:space="preserve"> пациентов...</w:t>
      </w:r>
      <w:r>
        <w:rPr>
          <w:rFonts w:ascii="Times New Roman" w:hAnsi="Times New Roman"/>
          <w:color w:val="00b050"/>
          <w:sz w:val="28"/>
          <w:szCs w:val="28"/>
        </w:rPr>
      </w:r>
      <w:r>
        <w:rPr>
          <w:rFonts w:ascii="Times New Roman" w:hAnsi="Times New Roman"/>
          <w:color w:val="00b050"/>
          <w:sz w:val="28"/>
          <w:szCs w:val="28"/>
        </w:rPr>
      </w:r>
    </w:p>
    <w:p>
      <w:pPr>
        <w:pStyle w:val="920"/>
        <w:numPr>
          <w:ilvl w:val="0"/>
          <w:numId w:val="4"/>
        </w:numPr>
        <w:pBdr/>
        <w:spacing w:line="360" w:lineRule="auto"/>
        <w:ind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highlight w:val="none"/>
        </w:rPr>
        <w:t xml:space="preserve">Описать подходы к оказанию сестринской помощи пациентам с...</w:t>
      </w:r>
      <w:r>
        <w:rPr>
          <w:rFonts w:ascii="Times New Roman" w:hAnsi="Times New Roman"/>
          <w:color w:val="00b050"/>
          <w:sz w:val="28"/>
          <w:szCs w:val="28"/>
        </w:rPr>
      </w:r>
      <w:r>
        <w:rPr>
          <w:rFonts w:ascii="Times New Roman" w:hAnsi="Times New Roman"/>
          <w:color w:val="00b050"/>
          <w:sz w:val="28"/>
          <w:szCs w:val="28"/>
        </w:rPr>
      </w:r>
    </w:p>
    <w:p>
      <w:pPr>
        <w:pBdr/>
        <w:spacing w:line="36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Задачи обычно начинаются с таких глаголов, как: выяснить…; изучить…; провести…; рассмотреть…; найти…; описать…; охарактеризовать…; ознакомиться…и др.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360" w:lineRule="auto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введения 1-1,5 стр.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 общем требуемом объеме КР 17-20 страниц, примерное соотношение между отдельными частями работы выглядит следующим образом: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введение – 1-1,5 страницы;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глава 1 (теоретическая часть) – 5-7  страниц;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глава 2 (8-9 страниц)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заключение – 1-1,5  страницы;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список литературы– 1страница;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приложения (до 10 страниц). Приложения не учитываются при оценке объема работы, но имеют сквозную нумерацию.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 w:left="225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Проблемный вопрос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Проблема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это некая  ситуация, требующая своего разрешения в итоге курсовой работы.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 w:after="0" w:line="360" w:lineRule="auto"/>
        <w:ind w:firstLine="348"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Примеры проблемных вопросов: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20"/>
        <w:numPr>
          <w:ilvl w:val="0"/>
          <w:numId w:val="2"/>
        </w:numPr>
        <w:pBdr/>
        <w:spacing w:after="0" w:line="360" w:lineRule="auto"/>
        <w:ind w:hanging="284"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Проблема: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«Каковы мероприятия для эффективного сестринского ухода за пациентом на скелетном вытяжении?»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Тема: «Участие медицинской сестры в уходе за пациентом на скелетном вытяжении».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20"/>
        <w:numPr>
          <w:ilvl w:val="0"/>
          <w:numId w:val="2"/>
        </w:numPr>
        <w:pBdr/>
        <w:spacing w:after="0" w:line="360" w:lineRule="auto"/>
        <w:ind w:hanging="284"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Проблема: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«Выполнение каких мероприятий снизит риск развития пролежней у пациентов на скелетном вытяжении?».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Тема: Факторы риска развития пролежней у пациента на скелетном вытяжении и мероприятия, снижающие их влияние».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20"/>
        <w:numPr>
          <w:ilvl w:val="0"/>
          <w:numId w:val="2"/>
        </w:numPr>
        <w:pBdr/>
        <w:spacing w:after="0" w:line="360" w:lineRule="auto"/>
        <w:ind w:hanging="284" w:left="426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Проблема: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«Каковы способы эффективного распределения времени в работе палатной медицинской сестры?».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Тема: Способы эффективного распределения времени в работе палатной медицинской сестры»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</w:r>
    </w:p>
    <w:p>
      <w:pPr>
        <w:pBdr/>
        <w:spacing w:line="360" w:lineRule="auto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360" w:lineRule="auto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br w:type="page" w:clear="all"/>
      </w:r>
      <w:bookmarkStart w:id="2" w:name="_Toc473716356"/>
      <w:r>
        <w:rPr>
          <w:rFonts w:ascii="Times New Roman" w:hAnsi="Times New Roman"/>
          <w:b/>
          <w:sz w:val="28"/>
          <w:szCs w:val="28"/>
        </w:rPr>
        <w:t xml:space="preserve">Глава 1 ОБЗОР ЛИТЕРАТУРЫ (</w:t>
      </w:r>
      <w:bookmarkEnd w:id="2"/>
      <w:r>
        <w:rPr>
          <w:rFonts w:ascii="Times New Roman" w:hAnsi="Times New Roman"/>
          <w:b/>
          <w:sz w:val="28"/>
          <w:szCs w:val="28"/>
        </w:rPr>
        <w:t xml:space="preserve">….. в зависимости от темы)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01"/>
        <w:pBdr/>
        <w:spacing w:line="360" w:lineRule="auto"/>
        <w:ind/>
        <w:rPr/>
      </w:pPr>
      <w:bookmarkStart w:id="3" w:name="_Toc473716357"/>
      <w:r>
        <w:t xml:space="preserve">1.1 Название</w:t>
      </w:r>
      <w:bookmarkEnd w:id="3"/>
    </w:p>
    <w:p>
      <w:pPr>
        <w:widowControl w:val="false"/>
        <w:pBdr/>
        <w:tabs>
          <w:tab w:val="left" w:leader="none" w:pos="851"/>
          <w:tab w:val="left" w:leader="none" w:pos="993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Начинайте работу над литературным обзором заранее. Изучите максимальное количество лит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ературы по теме: учебники, научные журналы, монографии, Интернет, нормативные документы. После изучения каждого источника составляйте небольшой конспект, лучше на отдельных карточках, в котором изложите основное содержание прочитанного, укажите на каждой к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арточке литературный источник. Объедините все отдельные конспекты, возьмите за основу хронологический принцип: изложите историю вопроса, как эта проблема решилась разными авторами, чего они добились, какие вопросы, касающиеся данной темы, остались не освещ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енными. Обязательно следует давать ссылки на литературные источники, которые используются: указывайте номер источника в квадратных скобках в соответствии с библиографическим списком. При ссылке на ряд работ источники перечисляются через запятую, например, </w:t>
      </w:r>
      <w:r>
        <w:rPr>
          <w:rFonts w:ascii="Symbol" w:hAnsi="Symbol" w:eastAsia="Symbol" w:cs="Symbol"/>
          <w:sz w:val="28"/>
          <w:szCs w:val="24"/>
          <w:lang w:eastAsia="ru-RU"/>
        </w:rPr>
        <w:t xml:space="preserve">[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2, 3, 9</w:t>
      </w:r>
      <w:r>
        <w:rPr>
          <w:rFonts w:ascii="Symbol" w:hAnsi="Symbol" w:eastAsia="Symbol" w:cs="Symbol"/>
          <w:sz w:val="28"/>
          <w:szCs w:val="24"/>
          <w:lang w:eastAsia="ru-RU"/>
        </w:rPr>
        <w:t xml:space="preserve">]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Использование чужого материала без ссылки на автора и источник заимствования является плагиатом!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 тексте при ссылке на высказывания авторов используются глаголы, например,: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Н.П. Морозов анализирует (возражает, высказывает мнение, доказывает, допускает, задает вопрос, излагает, конструирует, надеется, находит, начинает, не разделя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ет точку зрения, не соглашается, обнаруживает, обсуждает, объясняет, одобряет, отвечает, отмечает, отстаивает, определяет, пересказывает, пишет, повторяет, поддерживает, подтверждает, позволяет, полагает, понимает, предлагает, предполагает, представляет, п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ризнает, принимает точку зрения, приходит к выводу, разбирает вопрос, разделяет, размышляет, разъясняет, рекомендует, решает проблему, следует, соглашается, сомневается, сообщает, спрашивает, ссылается, считает, указывает, упоминает, утверждает, уточняет).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</w:p>
    <w:p>
      <w:pPr>
        <w:pBdr/>
        <w:spacing w:after="0" w:line="360" w:lineRule="auto"/>
        <w:ind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Текст параграфа 1.1 (кегль 14. тип шрифта - Times New Roman, выравнивание по ширине интервал 1,5 строки).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главы отражает содержание литературного обзора (теоретическая часть), располагается в начале строки без точки, шрифт жирный, все буквы заглавные.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Заголовки параграфов следует начинать с начала строки, а пункты с абзацного отступа, шрифт полужирный, первая буква заглавная, остальные прописные.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1"/>
        <w:pBdr/>
        <w:spacing w:line="360" w:lineRule="auto"/>
        <w:ind/>
        <w:rPr/>
      </w:pPr>
      <w:bookmarkStart w:id="4" w:name="_Toc473716358"/>
      <w:r>
        <w:t xml:space="preserve">1.2</w:t>
      </w:r>
      <w:bookmarkEnd w:id="4"/>
      <w:r>
        <w:t xml:space="preserve"> Название</w:t>
      </w:r>
    </w:p>
    <w:p>
      <w:pPr>
        <w:pBdr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Выводы по первой главе.</w:t>
      </w:r>
      <w:r>
        <w:rPr>
          <w:rFonts w:ascii="Times New Roman" w:hAnsi="Times New Roman"/>
          <w:sz w:val="28"/>
        </w:rPr>
        <w:t xml:space="preserve"> Это краткая выжимка, резюме. </w:t>
      </w:r>
      <w:r>
        <w:rPr>
          <w:rFonts w:ascii="Times New Roman" w:hAnsi="Times New Roman"/>
          <w:b/>
          <w:bCs/>
          <w:color w:val="00b050"/>
          <w:sz w:val="28"/>
        </w:rPr>
        <w:t xml:space="preserve">Советую писать выводы так, чтобы это было текстом защиты при описании содержания первой главы</w:t>
      </w: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0"/>
        <w:pBdr/>
        <w:spacing/>
        <w:ind/>
        <w:rPr/>
      </w:pPr>
      <w:bookmarkStart w:id="5" w:name="_Toc473716359"/>
      <w:r>
        <w:t xml:space="preserve">Глава 2 Название</w:t>
      </w:r>
      <w:bookmarkEnd w:id="5"/>
    </w:p>
    <w:p>
      <w:pPr>
        <w:pStyle w:val="901"/>
        <w:pBdr/>
        <w:spacing w:line="360" w:lineRule="auto"/>
        <w:ind/>
        <w:rPr/>
      </w:pPr>
      <w:r>
        <w:t xml:space="preserve">2.1 наименование параграфа</w:t>
      </w:r>
    </w:p>
    <w:p>
      <w:pPr>
        <w:pBdr/>
        <w:spacing w:after="0" w:line="360" w:lineRule="auto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Текст подглавы 2.1 (кегль 14. тип шрифта - Times New Roman, выравнивание по ширине интервал 1,5 строки).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Содержание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i/>
          <w:sz w:val="28"/>
        </w:rPr>
        <w:t xml:space="preserve">опишите методы, методики исследования, обоснуйте их применение.</w:t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</w:p>
    <w:p>
      <w:pPr>
        <w:pStyle w:val="901"/>
        <w:pBdr/>
        <w:spacing w:line="360" w:lineRule="auto"/>
        <w:ind/>
        <w:rPr/>
      </w:pPr>
      <w:bookmarkStart w:id="7" w:name="_Toc473716361"/>
      <w:r>
        <w:t xml:space="preserve">2.2</w:t>
      </w:r>
      <w:r>
        <w:rPr>
          <w:b w:val="0"/>
        </w:rPr>
        <w:t xml:space="preserve"> </w:t>
      </w:r>
      <w:r>
        <w:t xml:space="preserve">Название</w:t>
      </w:r>
      <w:bookmarkEnd w:id="7"/>
    </w:p>
    <w:p>
      <w:pPr>
        <w:pBdr/>
        <w:spacing w:after="0" w:line="360" w:lineRule="auto"/>
        <w:ind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Выводы по 2 главе: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/>
        <w:ind/>
        <w:rPr/>
      </w:pPr>
    </w:p>
    <w:p>
      <w:pPr>
        <w:pBdr/>
        <w:spacing/>
        <w:ind/>
        <w:rPr/>
      </w:pPr>
    </w:p>
    <w:p>
      <w:pPr>
        <w:widowControl w:val="false"/>
        <w:pBdr/>
        <w:tabs>
          <w:tab w:val="left" w:leader="none" w:pos="851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color w:val="ff0000"/>
          <w:sz w:val="28"/>
          <w:szCs w:val="20"/>
          <w:lang w:eastAsia="ru-RU"/>
        </w:rPr>
        <w:t xml:space="preserve">Использование в курсовой работе графиков, рисунков, схем, фотографий  значительно повышает наглядность информации. 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юбой иллюстративный материал должен обозначаться как «Рисунок», нежелательно применение слов: «схема», «график», «диаграмма» и т.п.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В тексте курсовой работы перед рисунком должна быть ссылка на него с указанием его порядкового номера, например </w:t>
      </w:r>
      <w:r>
        <w:rPr>
          <w:rFonts w:ascii="Times New Roman" w:hAnsi="Times New Roman" w:eastAsia="Times New Roman"/>
          <w:i/>
          <w:sz w:val="28"/>
          <w:szCs w:val="20"/>
          <w:lang w:eastAsia="ru-RU"/>
        </w:rPr>
        <w:t xml:space="preserve">(рис. 1).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Каждый рисунок должен быть пронумерован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арабскими цифрами порядковой нумерацией в пределах всей КР. Номер следует размещать после обозначения «Рисунок» перед заголовком иллюстрации. Номер и заголовок иллюстрации помещают по центру под иллюстрацией.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Вынесенные в приложение иллюстрации в общую нумерацию не включаются.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i/>
          <w:sz w:val="24"/>
          <w:szCs w:val="20"/>
          <w:lang w:eastAsia="ru-RU"/>
        </w:rPr>
        <w:t xml:space="preserve">Пример оформления рисунка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295275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53100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53.00pt;height:232.50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jc w:val="center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Рисунок 1. Рост численности населения СССР с 1913 по 1989 гг. (в млн. человек)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2702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2702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Использование в курсовой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работе таблиц делает текст более компактным. Их применение должно быть обоснованным, служит подтверждением определенных научных фактов или закономерностей. Перед использованием таблицы в тексте КР обязательно должна присутствовать ссылка на нее. Например,</w:t>
      </w:r>
      <w:r>
        <w:rPr>
          <w:rFonts w:ascii="Times New Roman" w:hAnsi="Times New Roman" w:eastAsia="Times New Roman"/>
          <w:i/>
          <w:sz w:val="28"/>
          <w:szCs w:val="24"/>
          <w:lang w:eastAsia="ru-RU"/>
        </w:rPr>
        <w:t xml:space="preserve"> (табл. 1).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2702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Для таблиц рекомендуется шрифт на два размера (кегля) меньше основного текста, межстрочный интервал – одинарный. Заголовки столбцов записываются параллельно строкам таблицы. При необходимости допускается перпендикулярное расположение заголовков.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2702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Номер таблицы следует размещать в левом верхнем углу над заголовком таблицы после слова «Таблица».</w:t>
      </w:r>
      <w:r>
        <w:rPr>
          <w:rFonts w:ascii="Arial" w:hAnsi="Arial" w:eastAsia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Если КР содержит одну таблицу, ее не нумеруют. Если продолжение таблицы буд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ет на следующей странице, нужно разделить ее на части для переноса их на другие страницы. В таком случае заголовок таблицы копируется перед каждой частью таблицы. Иногда таблицы выносят в приложения, тогда в тексте будет лишь ссылка приложение и его номер.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Пример оформления таблицы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rPr>
          <w:rFonts w:ascii="Times New Roman" w:hAnsi="Times New Roman" w:eastAsia="Times New Roman"/>
          <w:i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Таблица 1</w:t>
      </w:r>
      <w:r>
        <w:rPr>
          <w:rFonts w:ascii="Times New Roman" w:hAnsi="Times New Roman" w:eastAsia="Times New Roman"/>
          <w:i/>
          <w:sz w:val="28"/>
          <w:szCs w:val="24"/>
          <w:lang w:eastAsia="ru-RU"/>
        </w:rPr>
      </w:r>
      <w:r>
        <w:rPr>
          <w:rFonts w:ascii="Times New Roman" w:hAnsi="Times New Roman" w:eastAsia="Times New Roman"/>
          <w:i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7769"/>
        </w:tabs>
        <w:spacing w:after="0" w:line="360" w:lineRule="auto"/>
        <w:ind/>
        <w:jc w:val="center"/>
        <w:rPr>
          <w:rFonts w:ascii="Times New Roman" w:hAnsi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Кратность чистки зубов студентами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</w:p>
    <w:tbl>
      <w:tblPr>
        <w:tblStyle w:val="90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74"/>
        <w:gridCol w:w="1223"/>
        <w:gridCol w:w="1496"/>
        <w:gridCol w:w="1221"/>
        <w:gridCol w:w="8"/>
        <w:gridCol w:w="1482"/>
        <w:gridCol w:w="1301"/>
        <w:gridCol w:w="1416"/>
      </w:tblGrid>
      <w:tr>
        <w:trPr>
          <w:jc w:val="center"/>
        </w:trPr>
        <w:tc>
          <w:tcPr>
            <w:tcW w:w="1091" w:type="pct"/>
            <w:vMerge w:val="restar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Чистят зубы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05" w:type="pct"/>
            <w:gridSpan w:val="2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Контрольная группа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2008г.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01" w:type="pct"/>
            <w:gridSpan w:val="3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Опытная группа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2010г.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04" w:type="pct"/>
            <w:gridSpan w:val="2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 w:hanging="935" w:left="935"/>
              <w:contextualSpacing w:val="true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Контрольная группа             2010г.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>
          <w:jc w:val="center"/>
        </w:trPr>
        <w:tc>
          <w:tcPr>
            <w:tcW w:w="1091" w:type="pct"/>
            <w:vMerge w:val="continue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587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Знают (%)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717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Выполняют (%)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586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Знают (%)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715" w:type="pct"/>
            <w:gridSpan w:val="2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Выполняют (%)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624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Знают (%)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680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Выполняют (%)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>
          <w:jc w:val="center"/>
          <w:trHeight w:val="143"/>
        </w:trPr>
        <w:tc>
          <w:tcPr>
            <w:tcW w:w="1091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587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717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590" w:type="pct"/>
            <w:gridSpan w:val="2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711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624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680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>
          <w:jc w:val="center"/>
          <w:trHeight w:val="167"/>
        </w:trPr>
        <w:tc>
          <w:tcPr>
            <w:tcW w:w="1091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После каждого приема пищи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587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4,3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717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1,4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590" w:type="pct"/>
            <w:gridSpan w:val="2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9,1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711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5,4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624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4,5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680" w:type="pct"/>
            <w:tcBorders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false"/>
              <w:pBdr/>
              <w:tabs>
                <w:tab w:val="left" w:leader="none" w:pos="851"/>
                <w:tab w:val="left" w:leader="none" w:pos="7769"/>
              </w:tabs>
              <w:spacing w:after="0" w:line="36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1,4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widowControl w:val="false"/>
        <w:pBdr/>
        <w:tabs>
          <w:tab w:val="left" w:leader="none" w:pos="851"/>
        </w:tabs>
        <w:spacing w:after="0" w:line="360" w:lineRule="auto"/>
        <w:ind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Дружная семья прекрасно проводит время за играми на свежем воздухе (рис.2), таким образом, мы видим положительный эффект………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3705"/>
        </w:tabs>
        <w:spacing w:after="0" w:line="360" w:lineRule="auto"/>
        <w:ind/>
        <w:jc w:val="center"/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Arial" w:hAnsi="Arial" w:eastAsia="Times New Roman" w:cs="Arial"/>
          <w:b/>
          <w:sz w:val="24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24200" cy="1924050"/>
                <wp:effectExtent l="0" t="0" r="0" b="0"/>
                <wp:docPr id="3" name="irc_ilrp_i" descr="https://encrypted-tbn0.gstatic.com/images?q=tbn:ANd9GcRlyxt-i-bQPajV4xLWsl-lUA-HG_TJydmsNkzAOE7dUqEOPutt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rc_ilrp_i" descr="https://encrypted-tbn0.gstatic.com/images?q=tbn:ANd9GcRlyxt-i-bQPajV4xLWsl-lUA-HG_TJydmsNkzAOE7dUqEOPutts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12420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46.00pt;height:151.50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4455"/>
        </w:tabs>
        <w:spacing w:after="0" w:line="360" w:lineRule="auto"/>
        <w:ind/>
        <w:jc w:val="center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Рисунок 2. Дружная семья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4455"/>
        </w:tabs>
        <w:spacing w:after="0" w:line="360" w:lineRule="auto"/>
        <w:ind/>
        <w:jc w:val="center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920"/>
        <w:pBdr/>
        <w:tabs>
          <w:tab w:val="left" w:leader="none" w:pos="1418"/>
        </w:tabs>
        <w:spacing w:after="0"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Перечень инструментальных методов исследования представлен на рисунке 3. Мы видим, что медсестра является……..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0"/>
        <w:pBdr/>
        <w:tabs>
          <w:tab w:val="left" w:leader="none" w:pos="1418"/>
        </w:tabs>
        <w:spacing w:after="0" w:line="360" w:lineRule="auto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20"/>
        <w:pBdr/>
        <w:tabs>
          <w:tab w:val="left" w:leader="none" w:pos="1418"/>
        </w:tabs>
        <w:spacing w:after="0" w:line="360" w:lineRule="auto"/>
        <w:ind w:left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0"/>
        <w:pBdr/>
        <w:spacing w:line="360" w:lineRule="auto"/>
        <w:ind/>
        <w:rPr/>
      </w:pPr>
      <w:bookmarkStart w:id="8" w:name="_Toc473716362"/>
      <w:r>
        <w:t xml:space="preserve">Заключение</w:t>
      </w:r>
      <w:bookmarkEnd w:id="8"/>
    </w:p>
    <w:p>
      <w:pPr>
        <w:pBdr/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заключении указывается достигнута (или нет) цель исследования, решены ли задачи , дан ли ответ на проблемный вопрос, какова практическая значимость полученных результатов.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Текст заключения (кегль 14. тип шрифта - Times New Roman, выравнивание по ширине интервал 1,5 строки).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Выводы: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Выводы должны отвечать цели и задачам исследования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Цель исследования изучить…. была достигнута.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2.Задачи курсовой работы выполнены в полном объеме.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3Практическая значимость работы заключается в.....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Предложения:</w:t>
      </w:r>
      <w:r>
        <w:rPr>
          <w:rFonts w:ascii="Times New Roman" w:hAnsi="Times New Roman"/>
          <w:b/>
          <w:sz w:val="28"/>
        </w:rPr>
        <w:t xml:space="preserve"> (не обязательны)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Предложения должны соотноситься с выводами и могут стать продолжением исследования в части Выпускной квалификационной работы.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Разработать план мероприятий по ……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Разработать памятку для пациента.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t xml:space="preserve">Список сокращений </w:t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Список сокращений используется не всегда, поэтому в настоящий момент его нет в оглавлении, но располагаться по ГОСТ он должен именно здесь, в таком формате.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ВКР - Выпускная квалификационная работа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945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ВОЗ - Всемирная организация здравоохранения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945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в/в - внутривенно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945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в/м - внутримышечно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945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ВМС - внутриматочное средство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ВНИИП - Всесоюзный научно-исследовательский институт пульмонологии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в/к - внутрикожно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945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ИБС - ишемическая болезнь сердца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945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УЗИ - ультразвуковое исследование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945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КР - курсовая работа</w:t>
      </w:r>
      <w:r>
        <w:rPr>
          <w:rFonts w:ascii="Times New Roman" w:hAnsi="Times New Roman" w:eastAsia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945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КТ - компьютерная томография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  <w:tab w:val="left" w:leader="none" w:pos="945"/>
        </w:tabs>
        <w:spacing w:after="0" w:line="360" w:lineRule="auto"/>
        <w:ind/>
        <w:contextualSpacing w:val="true"/>
        <w:jc w:val="both"/>
        <w:rPr>
          <w:rFonts w:ascii="Times New Roman" w:hAnsi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ЯБ - язвенная болезнь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</w:p>
    <w:p>
      <w:pPr>
        <w:pBdr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0"/>
        <w:pBdr/>
        <w:spacing w:line="360" w:lineRule="auto"/>
        <w:ind/>
        <w:rPr/>
      </w:pPr>
      <w:bookmarkStart w:id="9" w:name="_Toc473716363"/>
      <w:r>
        <w:t xml:space="preserve">Список использованных источников</w:t>
      </w:r>
      <w:bookmarkEnd w:id="9"/>
    </w:p>
    <w:p>
      <w:pPr>
        <w:pStyle w:val="920"/>
        <w:numPr>
          <w:ilvl w:val="0"/>
          <w:numId w:val="3"/>
        </w:numPr>
        <w:pBdr/>
        <w:tabs>
          <w:tab w:val="left" w:leader="none" w:pos="1418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Акимов, А. П. Фиброгастродуоденоскопия: монография / А. П. Акимов, В. И. Медведев, В. В. Чегулов.— Чебоксары: ЧПИ (ф) МГОУ, 2013.—168 с.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0"/>
        <w:numPr>
          <w:ilvl w:val="0"/>
          <w:numId w:val="3"/>
        </w:numPr>
        <w:pBdr/>
        <w:tabs>
          <w:tab w:val="left" w:leader="none" w:pos="1418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Нехаев, Г. А. Гастроскопия: учеб. пособие  / Г. А. Нехаев, И. А. Захарова.— М.: Изд-во Ассоциации строительных вузов, 2015.— 144 с.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0"/>
        <w:numPr>
          <w:ilvl w:val="0"/>
          <w:numId w:val="3"/>
        </w:numPr>
        <w:pBdr/>
        <w:tabs>
          <w:tab w:val="left" w:leader="none" w:pos="1418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Чалдаева, Л. А. Флюорографические исследования : учебник для бакалавров / Л. А. Чалдаева.— 3-е изд., перераб. и доп.— М.: Юрайт, 2013.— 411 с.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0"/>
        <w:numPr>
          <w:ilvl w:val="0"/>
          <w:numId w:val="3"/>
        </w:numPr>
        <w:pBdr/>
        <w:tabs>
          <w:tab w:val="left" w:leader="none" w:pos="1418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Юмашев В.П. Влияние подготовки на инструментальное исследование// Наука и жизнь, 2016. - №3. - Стр.16-20.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0"/>
        <w:numPr>
          <w:ilvl w:val="0"/>
          <w:numId w:val="3"/>
        </w:numPr>
        <w:pBdr/>
        <w:tabs>
          <w:tab w:val="left" w:leader="none" w:pos="1418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Артюшенко Олег Григорьевич «Медицинские сестры Великой Отечественной войны — герои своего отечеств</w:t>
      </w:r>
      <w:r>
        <w:rPr>
          <w:rFonts w:ascii="Times New Roman" w:hAnsi="Times New Roman"/>
          <w:sz w:val="28"/>
        </w:rPr>
        <w:t xml:space="preserve">а Советского союза» [Электронный ресурс] / О.Г. Артюшенко – 2017. URL:: http://old.artyushenkooleg.ru/index.php/velikaya-otechestvennaya-vojna-1941-1945-g/medicinskie-sestry-velikoj-otechestvennoj-vojny-geroi-sovetskogo-soyuza/ (дата обращения: 18.01.2017)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0"/>
        <w:pBdr/>
        <w:spacing/>
        <w:ind/>
        <w:rPr/>
      </w:pPr>
      <w:r>
        <w:br w:type="page" w:clear="all"/>
      </w:r>
      <w:bookmarkStart w:id="10" w:name="_Toc473716364"/>
      <w:r>
        <w:t xml:space="preserve">Приложение 1</w:t>
      </w:r>
      <w:bookmarkEnd w:id="10"/>
    </w:p>
    <w:p>
      <w:pPr>
        <w:pStyle w:val="920"/>
        <w:pBdr/>
        <w:tabs>
          <w:tab w:val="left" w:leader="none" w:pos="1418"/>
        </w:tabs>
        <w:spacing w:after="0" w:line="360" w:lineRule="auto"/>
        <w:ind w:left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Инструментальные методы исследования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20"/>
        <w:pBdr/>
        <w:tabs>
          <w:tab w:val="left" w:leader="none" w:pos="1418"/>
        </w:tabs>
        <w:spacing w:after="0" w:line="360" w:lineRule="auto"/>
        <w:ind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Текст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0"/>
        <w:pBdr/>
        <w:tabs>
          <w:tab w:val="left" w:leader="none" w:pos="1418"/>
        </w:tabs>
        <w:spacing w:after="0" w:line="360" w:lineRule="auto"/>
        <w:ind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Рисунок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0"/>
        <w:pBdr/>
        <w:tabs>
          <w:tab w:val="left" w:leader="none" w:pos="1418"/>
        </w:tabs>
        <w:spacing w:after="0" w:line="360" w:lineRule="auto"/>
        <w:ind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851"/>
        </w:tabs>
        <w:spacing w:after="200" w:line="360" w:lineRule="auto"/>
        <w:ind w:firstLine="709"/>
        <w:contextualSpacing w:val="true"/>
        <w:jc w:val="both"/>
        <w:rPr>
          <w:rFonts w:ascii="Times New Roman" w:hAnsi="Times New Roman" w:eastAsia="Times New Roman" w:cs="Tahoma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ahoma"/>
          <w:iCs/>
          <w:sz w:val="28"/>
          <w:szCs w:val="24"/>
          <w:lang w:eastAsia="ru-RU"/>
        </w:rPr>
        <w:t xml:space="preserve">В приложение (я) можно вынести дополнительную информацию из глав: списки, таблицы, перечни и пр., которые в тексте не приводятся, но обязательно делается ссылка на эти приложения в тексте глав по ходу изложения материала.</w:t>
      </w:r>
      <w:r>
        <w:rPr>
          <w:rFonts w:ascii="Times New Roman" w:hAnsi="Times New Roman" w:eastAsia="Times New Roman" w:cs="Tahoma"/>
          <w:iCs/>
          <w:sz w:val="28"/>
          <w:szCs w:val="24"/>
          <w:lang w:eastAsia="ru-RU"/>
        </w:rPr>
      </w:r>
      <w:r>
        <w:rPr>
          <w:rFonts w:ascii="Times New Roman" w:hAnsi="Times New Roman" w:eastAsia="Times New Roman" w:cs="Tahoma"/>
          <w:iCs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851"/>
        </w:tabs>
        <w:spacing w:after="200" w:line="360" w:lineRule="auto"/>
        <w:ind w:firstLine="709"/>
        <w:contextualSpacing w:val="true"/>
        <w:jc w:val="both"/>
        <w:rPr>
          <w:rFonts w:ascii="Times New Roman" w:hAnsi="Times New Roman" w:eastAsia="Times New Roman" w:cs="Tahoma"/>
          <w:iCs/>
          <w:sz w:val="28"/>
          <w:szCs w:val="24"/>
          <w:lang w:eastAsia="ru-RU"/>
        </w:rPr>
      </w:pPr>
      <w:r>
        <w:rPr>
          <w:rFonts w:ascii="Times New Roman" w:hAnsi="Times New Roman" w:eastAsia="Times New Roman" w:cs="Tahoma"/>
          <w:iCs/>
          <w:sz w:val="28"/>
          <w:szCs w:val="24"/>
          <w:lang w:eastAsia="ru-RU"/>
        </w:rPr>
        <w:t xml:space="preserve">Если приложений несколько, то приложения</w:t>
      </w:r>
      <w:r>
        <w:rPr>
          <w:rFonts w:ascii="Times New Roman" w:hAnsi="Times New Roman" w:eastAsia="Times New Roman" w:cs="Tahoma"/>
          <w:b/>
          <w:i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ahoma"/>
          <w:iCs/>
          <w:sz w:val="28"/>
          <w:szCs w:val="24"/>
          <w:lang w:eastAsia="ru-RU"/>
        </w:rPr>
        <w:t xml:space="preserve">имеют порядковый номер, а в тексте на каждое из них имеется сноска</w:t>
      </w:r>
      <w:r>
        <w:rPr>
          <w:rFonts w:ascii="Times New Roman" w:hAnsi="Times New Roman" w:eastAsia="Times New Roman" w:cs="Tahoma"/>
          <w:b/>
          <w:i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ahoma"/>
          <w:iCs/>
          <w:sz w:val="28"/>
          <w:szCs w:val="24"/>
          <w:lang w:eastAsia="ru-RU"/>
        </w:rPr>
        <w:t xml:space="preserve">(буквы заглавные, шрифт жирный).</w:t>
      </w:r>
      <w:r>
        <w:rPr>
          <w:rFonts w:ascii="Times New Roman" w:hAnsi="Times New Roman" w:eastAsia="Times New Roman" w:cs="Tahoma"/>
          <w:iCs/>
          <w:sz w:val="28"/>
          <w:szCs w:val="24"/>
          <w:lang w:eastAsia="ru-RU"/>
        </w:rPr>
      </w:r>
      <w:r>
        <w:rPr>
          <w:rFonts w:ascii="Times New Roman" w:hAnsi="Times New Roman" w:eastAsia="Times New Roman" w:cs="Tahoma"/>
          <w:iCs/>
          <w:sz w:val="28"/>
          <w:szCs w:val="24"/>
          <w:lang w:eastAsia="ru-RU"/>
        </w:rPr>
      </w:r>
    </w:p>
    <w:p>
      <w:pPr>
        <w:widowControl w:val="false"/>
        <w:pBdr/>
        <w:tabs>
          <w:tab w:val="left" w:leader="none" w:pos="360"/>
          <w:tab w:val="left" w:leader="none" w:pos="851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Каждое приложение обозначается первой заглавной буквой, шрифт жирный, начинается с нового листа, слово приложение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печатается в левом верхнем углу над заголовком. Заголовок приложения (его название) печатается в центре верхнего поля страницы с заглавной буквы, шрифт жирный.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widowControl w:val="false"/>
        <w:pBdr/>
        <w:tabs>
          <w:tab w:val="left" w:leader="none" w:pos="360"/>
          <w:tab w:val="left" w:leader="none" w:pos="851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widowControl w:val="false"/>
        <w:pBdr/>
        <w:tabs>
          <w:tab w:val="left" w:leader="none" w:pos="360"/>
          <w:tab w:val="left" w:leader="none" w:pos="851"/>
        </w:tabs>
        <w:spacing w:after="0" w:line="360" w:lineRule="auto"/>
        <w:ind w:firstLine="709"/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 Light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3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71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3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5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7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9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1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3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5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73"/>
      </w:pPr>
      <w:rPr/>
      <w:start w:val="1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spacing/>
        <w:ind w:hanging="360" w:left="108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4"/>
    <w:basedOn w:val="899"/>
    <w:next w:val="899"/>
    <w:link w:val="86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2">
    <w:name w:val="Heading 5"/>
    <w:basedOn w:val="899"/>
    <w:next w:val="899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3">
    <w:name w:val="Heading 6"/>
    <w:basedOn w:val="899"/>
    <w:next w:val="899"/>
    <w:link w:val="86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4">
    <w:name w:val="Heading 7"/>
    <w:basedOn w:val="899"/>
    <w:next w:val="899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5">
    <w:name w:val="Heading 8"/>
    <w:basedOn w:val="899"/>
    <w:next w:val="899"/>
    <w:link w:val="86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Heading 9"/>
    <w:basedOn w:val="899"/>
    <w:next w:val="899"/>
    <w:link w:val="86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57" w:default="1">
    <w:name w:val="No List"/>
    <w:uiPriority w:val="99"/>
    <w:semiHidden/>
    <w:unhideWhenUsed/>
    <w:pPr>
      <w:pBdr/>
      <w:spacing/>
      <w:ind/>
    </w:pPr>
  </w:style>
  <w:style w:type="character" w:styleId="858">
    <w:name w:val="Heading 1 Char"/>
    <w:basedOn w:val="903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9">
    <w:name w:val="Heading 2 Char"/>
    <w:basedOn w:val="903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0">
    <w:name w:val="Heading 3 Char"/>
    <w:basedOn w:val="903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1">
    <w:name w:val="Heading 4 Char"/>
    <w:basedOn w:val="903"/>
    <w:link w:val="85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2">
    <w:name w:val="Heading 5 Char"/>
    <w:basedOn w:val="903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3">
    <w:name w:val="Heading 6 Char"/>
    <w:basedOn w:val="903"/>
    <w:link w:val="85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4">
    <w:name w:val="Heading 7 Char"/>
    <w:basedOn w:val="903"/>
    <w:link w:val="85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5">
    <w:name w:val="Heading 8 Char"/>
    <w:basedOn w:val="903"/>
    <w:link w:val="8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9 Char"/>
    <w:basedOn w:val="903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Title"/>
    <w:basedOn w:val="899"/>
    <w:next w:val="899"/>
    <w:link w:val="86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8">
    <w:name w:val="Title Char"/>
    <w:basedOn w:val="903"/>
    <w:link w:val="8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9">
    <w:name w:val="Subtitle"/>
    <w:basedOn w:val="899"/>
    <w:next w:val="899"/>
    <w:link w:val="87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0">
    <w:name w:val="Subtitle Char"/>
    <w:basedOn w:val="903"/>
    <w:link w:val="8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1">
    <w:name w:val="Quote"/>
    <w:basedOn w:val="899"/>
    <w:next w:val="899"/>
    <w:link w:val="8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2">
    <w:name w:val="Quote Char"/>
    <w:basedOn w:val="903"/>
    <w:link w:val="8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4">
    <w:name w:val="Intense Quote"/>
    <w:basedOn w:val="899"/>
    <w:next w:val="899"/>
    <w:link w:val="87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5">
    <w:name w:val="Intense Quote Char"/>
    <w:basedOn w:val="903"/>
    <w:link w:val="87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6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7">
    <w:name w:val="No Spacing"/>
    <w:basedOn w:val="899"/>
    <w:uiPriority w:val="1"/>
    <w:qFormat/>
    <w:pPr>
      <w:pBdr/>
      <w:spacing w:after="0" w:line="240" w:lineRule="auto"/>
      <w:ind/>
    </w:pPr>
  </w:style>
  <w:style w:type="character" w:styleId="878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880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881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2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3">
    <w:name w:val="Header Char"/>
    <w:basedOn w:val="903"/>
    <w:link w:val="912"/>
    <w:uiPriority w:val="99"/>
    <w:pPr>
      <w:pBdr/>
      <w:spacing/>
      <w:ind/>
    </w:pPr>
  </w:style>
  <w:style w:type="character" w:styleId="884">
    <w:name w:val="Footer Char"/>
    <w:basedOn w:val="903"/>
    <w:link w:val="915"/>
    <w:uiPriority w:val="99"/>
    <w:pPr>
      <w:pBdr/>
      <w:spacing/>
      <w:ind/>
    </w:pPr>
  </w:style>
  <w:style w:type="paragraph" w:styleId="885">
    <w:name w:val="Caption"/>
    <w:basedOn w:val="899"/>
    <w:next w:val="8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6">
    <w:name w:val="footnote text"/>
    <w:basedOn w:val="899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903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889">
    <w:name w:val="Endnote Text Char"/>
    <w:basedOn w:val="903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1">
    <w:name w:val="toc 3"/>
    <w:basedOn w:val="899"/>
    <w:next w:val="899"/>
    <w:uiPriority w:val="39"/>
    <w:unhideWhenUsed/>
    <w:pPr>
      <w:pBdr/>
      <w:spacing w:after="100"/>
      <w:ind w:left="440"/>
    </w:pPr>
  </w:style>
  <w:style w:type="paragraph" w:styleId="892">
    <w:name w:val="toc 4"/>
    <w:basedOn w:val="899"/>
    <w:next w:val="899"/>
    <w:uiPriority w:val="39"/>
    <w:unhideWhenUsed/>
    <w:pPr>
      <w:pBdr/>
      <w:spacing w:after="100"/>
      <w:ind w:left="660"/>
    </w:pPr>
  </w:style>
  <w:style w:type="paragraph" w:styleId="893">
    <w:name w:val="toc 5"/>
    <w:basedOn w:val="899"/>
    <w:next w:val="899"/>
    <w:uiPriority w:val="39"/>
    <w:unhideWhenUsed/>
    <w:pPr>
      <w:pBdr/>
      <w:spacing w:after="100"/>
      <w:ind w:left="880"/>
    </w:pPr>
  </w:style>
  <w:style w:type="paragraph" w:styleId="894">
    <w:name w:val="toc 6"/>
    <w:basedOn w:val="899"/>
    <w:next w:val="899"/>
    <w:uiPriority w:val="39"/>
    <w:unhideWhenUsed/>
    <w:pPr>
      <w:pBdr/>
      <w:spacing w:after="100"/>
      <w:ind w:left="1100"/>
    </w:pPr>
  </w:style>
  <w:style w:type="paragraph" w:styleId="895">
    <w:name w:val="toc 7"/>
    <w:basedOn w:val="899"/>
    <w:next w:val="899"/>
    <w:uiPriority w:val="39"/>
    <w:unhideWhenUsed/>
    <w:pPr>
      <w:pBdr/>
      <w:spacing w:after="100"/>
      <w:ind w:left="1320"/>
    </w:pPr>
  </w:style>
  <w:style w:type="paragraph" w:styleId="896">
    <w:name w:val="toc 8"/>
    <w:basedOn w:val="899"/>
    <w:next w:val="899"/>
    <w:uiPriority w:val="39"/>
    <w:unhideWhenUsed/>
    <w:pPr>
      <w:pBdr/>
      <w:spacing w:after="100"/>
      <w:ind w:left="1540"/>
    </w:pPr>
  </w:style>
  <w:style w:type="paragraph" w:styleId="897">
    <w:name w:val="toc 9"/>
    <w:basedOn w:val="899"/>
    <w:next w:val="899"/>
    <w:uiPriority w:val="39"/>
    <w:unhideWhenUsed/>
    <w:pPr>
      <w:pBdr/>
      <w:spacing w:after="100"/>
      <w:ind w:left="1760"/>
    </w:pPr>
  </w:style>
  <w:style w:type="paragraph" w:styleId="898">
    <w:name w:val="table of figures"/>
    <w:basedOn w:val="899"/>
    <w:next w:val="899"/>
    <w:uiPriority w:val="99"/>
    <w:unhideWhenUsed/>
    <w:pPr>
      <w:pBdr/>
      <w:spacing w:after="0" w:afterAutospacing="0"/>
      <w:ind/>
    </w:pPr>
  </w:style>
  <w:style w:type="paragraph" w:styleId="899" w:default="1">
    <w:name w:val="Normal"/>
    <w:uiPriority w:val="0"/>
    <w:qFormat/>
    <w:pPr>
      <w:pBdr/>
      <w:spacing w:after="160" w:line="259" w:lineRule="auto"/>
      <w:ind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900">
    <w:name w:val="Heading 1"/>
    <w:basedOn w:val="899"/>
    <w:next w:val="899"/>
    <w:link w:val="918"/>
    <w:uiPriority w:val="9"/>
    <w:qFormat/>
    <w:pPr>
      <w:keepNext w:val="true"/>
      <w:keepLines w:val="true"/>
      <w:pBdr/>
      <w:spacing w:after="240" w:before="360" w:line="240" w:lineRule="auto"/>
      <w:ind/>
      <w:outlineLvl w:val="0"/>
    </w:pPr>
    <w:rPr>
      <w:rFonts w:ascii="Times New Roman" w:hAnsi="Times New Roman" w:eastAsia="Times New Roman"/>
      <w:b/>
      <w:caps/>
      <w:sz w:val="28"/>
      <w:szCs w:val="32"/>
    </w:rPr>
  </w:style>
  <w:style w:type="paragraph" w:styleId="901">
    <w:name w:val="Heading 2"/>
    <w:basedOn w:val="899"/>
    <w:next w:val="899"/>
    <w:link w:val="919"/>
    <w:uiPriority w:val="9"/>
    <w:unhideWhenUsed/>
    <w:qFormat/>
    <w:pPr>
      <w:keepNext w:val="true"/>
      <w:keepLines w:val="true"/>
      <w:pBdr/>
      <w:spacing w:after="120" w:before="120" w:line="240" w:lineRule="auto"/>
      <w:ind/>
      <w:outlineLvl w:val="1"/>
    </w:pPr>
    <w:rPr>
      <w:rFonts w:ascii="Times New Roman" w:hAnsi="Times New Roman" w:eastAsia="Times New Roman"/>
      <w:b/>
      <w:sz w:val="28"/>
      <w:szCs w:val="26"/>
    </w:rPr>
  </w:style>
  <w:style w:type="paragraph" w:styleId="902">
    <w:name w:val="Heading 3"/>
    <w:basedOn w:val="899"/>
    <w:next w:val="899"/>
    <w:link w:val="922"/>
    <w:uiPriority w:val="9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table" w:styleId="904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06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uiPriority w:val="99"/>
    <w:unhideWhenUsed/>
    <w:qFormat/>
    <w:pPr>
      <w:pBdr/>
      <w:spacing/>
      <w:ind/>
    </w:pPr>
    <w:rPr>
      <w:color w:val="0563c1"/>
      <w:u w:val="single"/>
    </w:rPr>
  </w:style>
  <w:style w:type="paragraph" w:styleId="908">
    <w:name w:val="Balloon Text"/>
    <w:basedOn w:val="899"/>
    <w:link w:val="92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paragraph" w:styleId="909">
    <w:name w:val="endnote text"/>
    <w:basedOn w:val="899"/>
    <w:link w:val="926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10">
    <w:name w:val="annotation text"/>
    <w:basedOn w:val="899"/>
    <w:link w:val="924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11">
    <w:name w:val="annotation subject"/>
    <w:basedOn w:val="910"/>
    <w:next w:val="910"/>
    <w:link w:val="925"/>
    <w:uiPriority w:val="99"/>
    <w:semiHidden/>
    <w:unhideWhenUsed/>
    <w:pPr>
      <w:pBdr/>
      <w:spacing/>
      <w:ind/>
    </w:pPr>
    <w:rPr>
      <w:b/>
      <w:bCs/>
    </w:rPr>
  </w:style>
  <w:style w:type="paragraph" w:styleId="912">
    <w:name w:val="Header"/>
    <w:basedOn w:val="899"/>
    <w:link w:val="916"/>
    <w:uiPriority w:val="99"/>
    <w:unhideWhenUsed/>
    <w:qFormat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paragraph" w:styleId="913">
    <w:name w:val="toc 1"/>
    <w:basedOn w:val="899"/>
    <w:next w:val="899"/>
    <w:uiPriority w:val="39"/>
    <w:unhideWhenUsed/>
    <w:pPr>
      <w:pBdr/>
      <w:spacing w:after="100"/>
      <w:ind/>
    </w:pPr>
  </w:style>
  <w:style w:type="paragraph" w:styleId="914">
    <w:name w:val="toc 2"/>
    <w:basedOn w:val="899"/>
    <w:next w:val="899"/>
    <w:uiPriority w:val="39"/>
    <w:unhideWhenUsed/>
    <w:qFormat/>
    <w:pPr>
      <w:pBdr/>
      <w:spacing w:after="100"/>
      <w:ind w:left="220"/>
    </w:pPr>
  </w:style>
  <w:style w:type="paragraph" w:styleId="915">
    <w:name w:val="Footer"/>
    <w:basedOn w:val="899"/>
    <w:link w:val="917"/>
    <w:uiPriority w:val="99"/>
    <w:unhideWhenUsed/>
    <w:qFormat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6" w:customStyle="1">
    <w:name w:val="Верхний колонтитул Знак"/>
    <w:basedOn w:val="903"/>
    <w:link w:val="912"/>
    <w:uiPriority w:val="99"/>
    <w:pPr>
      <w:pBdr/>
      <w:spacing/>
      <w:ind/>
    </w:pPr>
  </w:style>
  <w:style w:type="character" w:styleId="917" w:customStyle="1">
    <w:name w:val="Нижний колонтитул Знак"/>
    <w:basedOn w:val="903"/>
    <w:link w:val="915"/>
    <w:uiPriority w:val="99"/>
    <w:qFormat/>
    <w:pPr>
      <w:pBdr/>
      <w:spacing/>
      <w:ind/>
    </w:pPr>
  </w:style>
  <w:style w:type="character" w:styleId="918" w:customStyle="1">
    <w:name w:val="Заголовок 1 Знак"/>
    <w:link w:val="900"/>
    <w:uiPriority w:val="9"/>
    <w:qFormat/>
    <w:pPr>
      <w:pBdr/>
      <w:spacing/>
      <w:ind/>
    </w:pPr>
    <w:rPr>
      <w:rFonts w:ascii="Times New Roman" w:hAnsi="Times New Roman" w:eastAsia="Times New Roman" w:cs="Times New Roman"/>
      <w:b/>
      <w:caps/>
      <w:sz w:val="28"/>
      <w:szCs w:val="32"/>
    </w:rPr>
  </w:style>
  <w:style w:type="character" w:styleId="919" w:customStyle="1">
    <w:name w:val="Заголовок 2 Знак"/>
    <w:link w:val="901"/>
    <w:uiPriority w:val="9"/>
    <w:pPr>
      <w:pBdr/>
      <w:spacing/>
      <w:ind/>
    </w:pPr>
    <w:rPr>
      <w:rFonts w:ascii="Times New Roman" w:hAnsi="Times New Roman" w:eastAsia="Times New Roman" w:cs="Times New Roman"/>
      <w:b/>
      <w:sz w:val="28"/>
      <w:szCs w:val="26"/>
    </w:rPr>
  </w:style>
  <w:style w:type="paragraph" w:styleId="920">
    <w:name w:val="List Paragraph"/>
    <w:basedOn w:val="899"/>
    <w:uiPriority w:val="34"/>
    <w:qFormat/>
    <w:pPr>
      <w:pBdr/>
      <w:spacing/>
      <w:ind w:left="720"/>
      <w:contextualSpacing w:val="true"/>
    </w:pPr>
  </w:style>
  <w:style w:type="paragraph" w:styleId="921" w:customStyle="1">
    <w:name w:val="TOC Heading"/>
    <w:basedOn w:val="900"/>
    <w:next w:val="899"/>
    <w:uiPriority w:val="39"/>
    <w:unhideWhenUsed/>
    <w:qFormat/>
    <w:pPr>
      <w:pBdr/>
      <w:spacing w:after="0" w:before="240" w:line="259" w:lineRule="auto"/>
      <w:ind/>
      <w:outlineLvl w:val="9"/>
    </w:pPr>
    <w:rPr>
      <w:rFonts w:ascii="Calibri Light" w:hAnsi="Calibri Light"/>
      <w:b w:val="0"/>
      <w:caps w:val="0"/>
      <w:color w:val="2e74b5"/>
      <w:sz w:val="32"/>
      <w:lang w:eastAsia="ru-RU"/>
    </w:rPr>
  </w:style>
  <w:style w:type="character" w:styleId="922" w:customStyle="1">
    <w:name w:val="Заголовок 3 Знак"/>
    <w:link w:val="902"/>
    <w:uiPriority w:val="9"/>
    <w:semiHidden/>
    <w:qFormat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23" w:customStyle="1">
    <w:name w:val="Текст выноски Знак"/>
    <w:link w:val="908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en-US"/>
    </w:rPr>
  </w:style>
  <w:style w:type="character" w:styleId="924" w:customStyle="1">
    <w:name w:val="Текст примечания Знак"/>
    <w:link w:val="910"/>
    <w:uiPriority w:val="99"/>
    <w:semiHidden/>
    <w:pPr>
      <w:pBdr/>
      <w:spacing/>
      <w:ind/>
    </w:pPr>
    <w:rPr>
      <w:lang w:eastAsia="en-US"/>
    </w:rPr>
  </w:style>
  <w:style w:type="character" w:styleId="925" w:customStyle="1">
    <w:name w:val="Тема примечания Знак"/>
    <w:link w:val="911"/>
    <w:uiPriority w:val="99"/>
    <w:semiHidden/>
    <w:pPr>
      <w:pBdr/>
      <w:spacing/>
      <w:ind/>
    </w:pPr>
    <w:rPr>
      <w:b/>
      <w:bCs/>
      <w:lang w:eastAsia="en-US"/>
    </w:rPr>
  </w:style>
  <w:style w:type="character" w:styleId="926" w:customStyle="1">
    <w:name w:val="Текст концевой сноски Знак"/>
    <w:basedOn w:val="903"/>
    <w:link w:val="909"/>
    <w:uiPriority w:val="99"/>
    <w:semiHidden/>
    <w:pPr>
      <w:pBdr/>
      <w:spacing/>
      <w:ind/>
    </w:pPr>
    <w:rPr>
      <w:lang w:eastAsia="en-US"/>
    </w:rPr>
  </w:style>
  <w:style w:type="table" w:styleId="927" w:customStyle="1">
    <w:name w:val="Сетка таблицы3"/>
    <w:uiPriority w:val="5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Merge w:val="restart"/>
      <w:hMerge w:val="restart"/>
      <w:tcBorders/>
      <w:vAlign w:val="top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EFE3D-B682-430B-852B-2A45EBAA0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revision>6</cp:revision>
  <dcterms:created xsi:type="dcterms:W3CDTF">2024-09-16T11:03:00Z</dcterms:created>
  <dcterms:modified xsi:type="dcterms:W3CDTF">2025-10-13T09:04:36Z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F5BBB236C0E2455484AE86AF3DC8CE12_12</vt:lpwstr>
  </property>
</Properties>
</file>