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998"/>
        <w:gridCol w:w="6925"/>
      </w:tblGrid>
      <w:tr w:rsidR="00E85AA6" w:rsidRPr="00FB2155" w:rsidTr="000802BF">
        <w:trPr>
          <w:trHeight w:val="1455"/>
        </w:trPr>
        <w:tc>
          <w:tcPr>
            <w:tcW w:w="2998" w:type="dxa"/>
            <w:vAlign w:val="center"/>
          </w:tcPr>
          <w:p w:rsidR="00E85AA6" w:rsidRPr="00FB2155" w:rsidRDefault="00E85AA6" w:rsidP="000802BF">
            <w:pPr>
              <w:rPr>
                <w:rFonts w:ascii="Times New Roman" w:hAnsi="Times New Roman" w:cs="Times New Roman"/>
                <w:i/>
              </w:rPr>
            </w:pPr>
            <w:r w:rsidRPr="00FB215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45640" cy="892175"/>
                  <wp:effectExtent l="1905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96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89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</w:tcPr>
          <w:p w:rsidR="00E85AA6" w:rsidRPr="00FB2155" w:rsidRDefault="00E85AA6" w:rsidP="000802BF">
            <w:pPr>
              <w:jc w:val="center"/>
              <w:rPr>
                <w:rFonts w:ascii="Times New Roman" w:hAnsi="Times New Roman" w:cs="Times New Roman"/>
              </w:rPr>
            </w:pPr>
          </w:p>
          <w:p w:rsidR="00E85AA6" w:rsidRPr="00FB2155" w:rsidRDefault="00E85AA6" w:rsidP="000802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155">
              <w:rPr>
                <w:rFonts w:ascii="Times New Roman" w:hAnsi="Times New Roman" w:cs="Times New Roman"/>
              </w:rPr>
              <w:t>Комитет по здравоохранению Санкт-Петербурга</w:t>
            </w:r>
          </w:p>
          <w:p w:rsidR="00E85AA6" w:rsidRPr="00FB2155" w:rsidRDefault="00E85AA6" w:rsidP="000802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2155">
              <w:rPr>
                <w:rFonts w:ascii="Times New Roman" w:hAnsi="Times New Roman" w:cs="Times New Roman"/>
              </w:rPr>
              <w:t xml:space="preserve">Санкт-Петербургское государственное бюджетное </w:t>
            </w:r>
            <w:r>
              <w:rPr>
                <w:rFonts w:ascii="Times New Roman" w:hAnsi="Times New Roman" w:cs="Times New Roman"/>
              </w:rPr>
              <w:t xml:space="preserve">профессиональное </w:t>
            </w:r>
            <w:r w:rsidRPr="00FB2155">
              <w:rPr>
                <w:rFonts w:ascii="Times New Roman" w:hAnsi="Times New Roman" w:cs="Times New Roman"/>
              </w:rPr>
              <w:t>образовательное учреждение «Медицинский колледж №1»</w:t>
            </w:r>
          </w:p>
        </w:tc>
      </w:tr>
    </w:tbl>
    <w:p w:rsidR="00E85AA6" w:rsidRPr="00FB2155" w:rsidRDefault="00E85AA6" w:rsidP="00E85AA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32"/>
          <w:szCs w:val="32"/>
          <w:vertAlign w:val="superscript"/>
        </w:rPr>
      </w:pPr>
    </w:p>
    <w:p w:rsidR="00E85AA6" w:rsidRPr="00FB2155" w:rsidRDefault="00E85AA6" w:rsidP="00E85AA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E85AA6" w:rsidRPr="00FB2155" w:rsidRDefault="00E85AA6" w:rsidP="00E85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85AA6" w:rsidRPr="00FB2155" w:rsidRDefault="00E85AA6" w:rsidP="00E85AA6">
      <w:pPr>
        <w:jc w:val="right"/>
        <w:rPr>
          <w:rFonts w:ascii="Times New Roman" w:hAnsi="Times New Roman" w:cs="Times New Roman"/>
        </w:rPr>
      </w:pPr>
      <w:r w:rsidRPr="00FB2155">
        <w:rPr>
          <w:rFonts w:ascii="Times New Roman" w:hAnsi="Times New Roman" w:cs="Times New Roman"/>
        </w:rPr>
        <w:t>УТВЕРЖДАЮ</w:t>
      </w:r>
    </w:p>
    <w:p w:rsidR="00E85AA6" w:rsidRPr="00FB2155" w:rsidRDefault="00E85AA6" w:rsidP="00E85AA6">
      <w:pPr>
        <w:jc w:val="right"/>
        <w:rPr>
          <w:rFonts w:ascii="Times New Roman" w:hAnsi="Times New Roman" w:cs="Times New Roman"/>
        </w:rPr>
      </w:pPr>
      <w:r w:rsidRPr="00FB2155">
        <w:rPr>
          <w:rFonts w:ascii="Times New Roman" w:hAnsi="Times New Roman" w:cs="Times New Roman"/>
        </w:rPr>
        <w:t>Зам</w:t>
      </w:r>
      <w:proofErr w:type="gramStart"/>
      <w:r w:rsidRPr="00FB2155">
        <w:rPr>
          <w:rFonts w:ascii="Times New Roman" w:hAnsi="Times New Roman" w:cs="Times New Roman"/>
        </w:rPr>
        <w:t>.д</w:t>
      </w:r>
      <w:proofErr w:type="gramEnd"/>
      <w:r w:rsidRPr="00FB2155">
        <w:rPr>
          <w:rFonts w:ascii="Times New Roman" w:hAnsi="Times New Roman" w:cs="Times New Roman"/>
        </w:rPr>
        <w:t xml:space="preserve">иректора  по НМР </w:t>
      </w:r>
    </w:p>
    <w:p w:rsidR="00E85AA6" w:rsidRPr="00FB2155" w:rsidRDefault="00E85AA6" w:rsidP="00E85AA6">
      <w:pPr>
        <w:jc w:val="right"/>
        <w:rPr>
          <w:rFonts w:ascii="Times New Roman" w:hAnsi="Times New Roman" w:cs="Times New Roman"/>
        </w:rPr>
      </w:pPr>
      <w:proofErr w:type="spellStart"/>
      <w:r w:rsidRPr="00FB2155">
        <w:rPr>
          <w:rFonts w:ascii="Times New Roman" w:hAnsi="Times New Roman" w:cs="Times New Roman"/>
        </w:rPr>
        <w:t>_______________Гапонова</w:t>
      </w:r>
      <w:proofErr w:type="spellEnd"/>
      <w:r w:rsidRPr="00FB2155">
        <w:rPr>
          <w:rFonts w:ascii="Times New Roman" w:hAnsi="Times New Roman" w:cs="Times New Roman"/>
        </w:rPr>
        <w:t xml:space="preserve"> З.В.</w:t>
      </w:r>
    </w:p>
    <w:p w:rsidR="00E85AA6" w:rsidRPr="00FB2155" w:rsidRDefault="00E85AA6" w:rsidP="00E85AA6">
      <w:pPr>
        <w:jc w:val="right"/>
        <w:rPr>
          <w:rFonts w:ascii="Times New Roman" w:hAnsi="Times New Roman" w:cs="Times New Roman"/>
        </w:rPr>
      </w:pPr>
    </w:p>
    <w:p w:rsidR="00E85AA6" w:rsidRPr="00FB2155" w:rsidRDefault="00E85AA6" w:rsidP="00E85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 w:rsidRPr="00FB2155">
        <w:rPr>
          <w:rFonts w:ascii="Times New Roman" w:hAnsi="Times New Roman" w:cs="Times New Roman"/>
        </w:rPr>
        <w:t>«_____»_________________20___ г</w:t>
      </w:r>
    </w:p>
    <w:p w:rsidR="00E85AA6" w:rsidRPr="00FB2155" w:rsidRDefault="00E85AA6" w:rsidP="00E85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85AA6" w:rsidRPr="00FB2155" w:rsidRDefault="00E85AA6" w:rsidP="00E85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85AA6" w:rsidRPr="00FB2155" w:rsidRDefault="00E85AA6" w:rsidP="00E85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85AA6" w:rsidRDefault="00E85AA6" w:rsidP="00E85A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тем</w:t>
      </w:r>
      <w:r w:rsidRPr="00CA00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</w:t>
      </w:r>
      <w:r w:rsidRPr="00CA00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подготовки к дифференцированному зачету по общественному здоровью и здравоохранению</w:t>
      </w:r>
    </w:p>
    <w:p w:rsidR="00E85AA6" w:rsidRPr="00FB2155" w:rsidRDefault="00E85AA6" w:rsidP="00E85AA6">
      <w:pPr>
        <w:spacing w:line="246" w:lineRule="atLeast"/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</w:p>
    <w:p w:rsidR="00E85AA6" w:rsidRPr="00FB2155" w:rsidRDefault="00E85AA6" w:rsidP="00E85AA6">
      <w:pPr>
        <w:spacing w:line="246" w:lineRule="atLeast"/>
        <w:rPr>
          <w:rFonts w:ascii="Times New Roman" w:hAnsi="Times New Roman" w:cs="Times New Roman"/>
        </w:rPr>
      </w:pPr>
    </w:p>
    <w:p w:rsidR="00E85AA6" w:rsidRDefault="00E85AA6" w:rsidP="00E85AA6">
      <w:pPr>
        <w:spacing w:line="246" w:lineRule="atLeast"/>
        <w:rPr>
          <w:rFonts w:ascii="Times New Roman" w:hAnsi="Times New Roman" w:cs="Times New Roman"/>
        </w:rPr>
      </w:pPr>
    </w:p>
    <w:p w:rsidR="00E85AA6" w:rsidRDefault="00E85AA6" w:rsidP="00E85AA6">
      <w:pPr>
        <w:spacing w:line="246" w:lineRule="atLeast"/>
        <w:rPr>
          <w:rFonts w:ascii="Times New Roman" w:hAnsi="Times New Roman" w:cs="Times New Roman"/>
        </w:rPr>
      </w:pPr>
    </w:p>
    <w:p w:rsidR="00E85AA6" w:rsidRPr="00FB2155" w:rsidRDefault="00E85AA6" w:rsidP="00E85AA6">
      <w:pPr>
        <w:spacing w:line="246" w:lineRule="atLeast"/>
        <w:rPr>
          <w:rFonts w:ascii="Times New Roman" w:hAnsi="Times New Roman" w:cs="Times New Roman"/>
        </w:rPr>
      </w:pPr>
    </w:p>
    <w:p w:rsidR="00E85AA6" w:rsidRPr="00FB2155" w:rsidRDefault="00E85AA6" w:rsidP="00E85AA6">
      <w:pPr>
        <w:spacing w:line="246" w:lineRule="atLeast"/>
        <w:jc w:val="right"/>
        <w:rPr>
          <w:rFonts w:ascii="Times New Roman" w:hAnsi="Times New Roman" w:cs="Times New Roman"/>
        </w:rPr>
      </w:pPr>
      <w:r w:rsidRPr="00FB2155">
        <w:rPr>
          <w:rFonts w:ascii="Times New Roman" w:hAnsi="Times New Roman" w:cs="Times New Roman"/>
        </w:rPr>
        <w:t xml:space="preserve">РАЗРАБОТЧИК:   </w:t>
      </w:r>
    </w:p>
    <w:p w:rsidR="00E85AA6" w:rsidRPr="00FB2155" w:rsidRDefault="00E85AA6" w:rsidP="00E85AA6">
      <w:pPr>
        <w:spacing w:line="246" w:lineRule="atLeast"/>
        <w:jc w:val="right"/>
        <w:rPr>
          <w:rFonts w:ascii="Times New Roman" w:hAnsi="Times New Roman" w:cs="Times New Roman"/>
        </w:rPr>
      </w:pPr>
      <w:proofErr w:type="spellStart"/>
      <w:r w:rsidRPr="00FB2155">
        <w:rPr>
          <w:rFonts w:ascii="Times New Roman" w:hAnsi="Times New Roman" w:cs="Times New Roman"/>
        </w:rPr>
        <w:t>Эксарова</w:t>
      </w:r>
      <w:proofErr w:type="spellEnd"/>
      <w:r w:rsidRPr="00FB2155">
        <w:rPr>
          <w:rFonts w:ascii="Times New Roman" w:hAnsi="Times New Roman" w:cs="Times New Roman"/>
        </w:rPr>
        <w:t xml:space="preserve"> Е.В., преподаватель</w:t>
      </w:r>
    </w:p>
    <w:p w:rsidR="00E85AA6" w:rsidRDefault="00E85AA6" w:rsidP="00E85AA6">
      <w:pPr>
        <w:spacing w:line="246" w:lineRule="atLeast"/>
        <w:rPr>
          <w:rFonts w:ascii="Times New Roman" w:hAnsi="Times New Roman" w:cs="Times New Roman"/>
        </w:rPr>
      </w:pPr>
    </w:p>
    <w:p w:rsidR="00E85AA6" w:rsidRDefault="00E85AA6" w:rsidP="00E85AA6">
      <w:pPr>
        <w:spacing w:line="246" w:lineRule="atLeast"/>
        <w:rPr>
          <w:rFonts w:ascii="Times New Roman" w:hAnsi="Times New Roman" w:cs="Times New Roman"/>
        </w:rPr>
      </w:pPr>
    </w:p>
    <w:p w:rsidR="00E85AA6" w:rsidRDefault="00E85AA6" w:rsidP="00E85AA6">
      <w:pPr>
        <w:spacing w:line="246" w:lineRule="atLeast"/>
        <w:rPr>
          <w:rFonts w:ascii="Times New Roman" w:hAnsi="Times New Roman" w:cs="Times New Roman"/>
        </w:rPr>
      </w:pPr>
    </w:p>
    <w:p w:rsidR="00E85AA6" w:rsidRPr="00FB2155" w:rsidRDefault="00E85AA6" w:rsidP="00E85AA6">
      <w:pPr>
        <w:spacing w:line="246" w:lineRule="atLeast"/>
        <w:rPr>
          <w:rFonts w:ascii="Times New Roman" w:hAnsi="Times New Roman" w:cs="Times New Roman"/>
        </w:rPr>
      </w:pPr>
    </w:p>
    <w:p w:rsidR="00E85AA6" w:rsidRPr="00FB2155" w:rsidRDefault="00E85AA6" w:rsidP="00E85AA6">
      <w:pPr>
        <w:spacing w:line="246" w:lineRule="atLeast"/>
        <w:jc w:val="center"/>
        <w:rPr>
          <w:rFonts w:ascii="Times New Roman" w:hAnsi="Times New Roman" w:cs="Times New Roman"/>
        </w:rPr>
      </w:pPr>
      <w:r w:rsidRPr="00FB2155">
        <w:rPr>
          <w:rFonts w:ascii="Times New Roman" w:hAnsi="Times New Roman" w:cs="Times New Roman"/>
        </w:rPr>
        <w:t>Санкт-Петербург</w:t>
      </w:r>
    </w:p>
    <w:p w:rsidR="00E85AA6" w:rsidRPr="00FB2155" w:rsidRDefault="00E85AA6" w:rsidP="00E85AA6">
      <w:pPr>
        <w:spacing w:line="246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2018г.</w:t>
      </w:r>
    </w:p>
    <w:p w:rsidR="00CA0087" w:rsidRDefault="00CA0087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Общественное здоровье и здравоохранение как научная дисциплина. Предмет и методы исследования. </w:t>
      </w:r>
    </w:p>
    <w:p w:rsidR="00CA0087" w:rsidRDefault="00CA0087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Определение понятий «здоровье» (по ВОЗ), «общественное здоровье», «болезнь». </w:t>
      </w:r>
    </w:p>
    <w:p w:rsidR="00CA0087" w:rsidRDefault="00CA0087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Индивидуальное здоровье: определение, медицинские и социальные критерии, комплексная оценка. </w:t>
      </w:r>
    </w:p>
    <w:p w:rsidR="00CA0087" w:rsidRDefault="00CA0087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Общественное здоровье. Критерии и показатели его определяющие. Факторы, формирующие общественное здоровье. </w:t>
      </w:r>
    </w:p>
    <w:p w:rsidR="00CA0087" w:rsidRDefault="00CA0087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Демография и её медико-социальные аспекты. Область применения демографических показателей. </w:t>
      </w:r>
    </w:p>
    <w:p w:rsidR="00CA0087" w:rsidRDefault="00CA0087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Статика населения. Важнейшие показатели. Перепись населения как важнейший источник о статике населения. </w:t>
      </w:r>
    </w:p>
    <w:p w:rsidR="00CA0087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Динамика населения. Механическое движение населения. Миграция населения. Виды миграции причины и факторы её определяющие. Влияние миграции на здоровье населения. </w:t>
      </w:r>
    </w:p>
    <w:p w:rsidR="00CA0087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Динамика населения. Естественное движение населения. Рождаемость населения, методика расчета общих и специальных показателей. Уровень рождаемости в России и зарубежных странах. </w:t>
      </w:r>
    </w:p>
    <w:p w:rsidR="00CA0087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Смертность населения. Методика расчета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щего и специальных показателей. 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Причины и факторы, влияющие на смертность. </w:t>
      </w:r>
    </w:p>
    <w:p w:rsidR="00CA0087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Естественный прирост населения, факторы на него влияющие. Методика расчета. Противоестественная убыль населения. </w:t>
      </w:r>
    </w:p>
    <w:p w:rsidR="00CA0087" w:rsidRPr="00CA0087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Средняя ожидаемая продолжительность предстоящей жизни. Факторы на неё влияющие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0087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Международная статистическая классификация болезней, травм и проблем, связанных со здоровьем (МКБ-10). Принципы и особенности её построения. </w:t>
      </w:r>
    </w:p>
    <w:p w:rsidR="003869E0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Заболеваемость населения. Виды заболеваемости. Учетно-отчетная документация, используемая для сбора и анализа заболеваемости. Основные методы изучения. </w:t>
      </w:r>
    </w:p>
    <w:p w:rsidR="00CA0087" w:rsidRPr="00DF484C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Инвалидность как один из критериев здоровья населения. Методика расчета и анализа показателей первичной и общей инвалидности. Группы</w:t>
      </w:r>
      <w:r w:rsidR="00CA0087" w:rsidRPr="00DF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инвалидности</w:t>
      </w:r>
      <w:r w:rsidR="00CA0087" w:rsidRPr="00DF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</w:t>
      </w:r>
      <w:r w:rsidR="00CA0087" w:rsidRPr="00DF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CA0087" w:rsidRPr="00DF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</w:t>
      </w:r>
      <w:r w:rsidR="00CA0087" w:rsidRPr="00DF4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0087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Физическое развитие как один из критериев оценки состояния здоровья населения. Характеристика признаков физического развития. Факторы, влияющие на физическое развитие. Акселерация, основные причины. </w:t>
      </w:r>
    </w:p>
    <w:p w:rsidR="003869E0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Организация экспертизы временной нетрудоспособности. Порядок выдачи листков нетрудоспособности. Медико-социальная экспертиза как один из видов социальной защиты граждан. </w:t>
      </w:r>
    </w:p>
    <w:p w:rsidR="00CA0087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Определение статистики. Основные разделы и область применения статистики.</w:t>
      </w:r>
    </w:p>
    <w:p w:rsidR="00CA0087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Этапы статистического исследования и их характеристика. </w:t>
      </w:r>
    </w:p>
    <w:p w:rsidR="00CA0087" w:rsidRPr="00CA0087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Методика вычисления интенсивного, экстенсивного показателей, показателей соотношения и наглядности. </w:t>
      </w:r>
    </w:p>
    <w:p w:rsidR="00CA0087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Виды и область применения графических изображений.</w:t>
      </w:r>
    </w:p>
    <w:p w:rsidR="00CA0087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21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Определение системы здравоохранения, её организационная структура и основные функции. </w:t>
      </w:r>
    </w:p>
    <w:p w:rsidR="00CA0087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Виды медицинской помощи, условия и формы её предоставления. </w:t>
      </w:r>
    </w:p>
    <w:p w:rsidR="00CA0087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Основные принципы организации медицинской помощи, оказываемой в амбулаторных условиях. Перечень медицинских организаций в соответствии с номенклатурой. </w:t>
      </w:r>
    </w:p>
    <w:p w:rsidR="00CA0087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Структура, задачи и функции поликлиники. Категории поликлиник. Диспансеризация населения. Цели, задачи, основные показатели качества и эффективности диспансеризации. </w:t>
      </w:r>
    </w:p>
    <w:p w:rsidR="00CA0087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Основные показатели, характеризующие деятельность медицинских организаций, оказывающих медицинскую помощь в амбулаторных условиях. </w:t>
      </w:r>
    </w:p>
    <w:p w:rsidR="006853E8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Организация медицинской помощи в стационарных условиях. Перечень медицинских организаций в соответствии с номенклатурой. </w:t>
      </w:r>
    </w:p>
    <w:p w:rsidR="00CA0087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Структура, задачи, функции типовой больницы. Основные показатели деятельности. </w:t>
      </w:r>
    </w:p>
    <w:p w:rsidR="00CA0087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Особенности организации медицинской помощи жителям сельской местности. </w:t>
      </w:r>
    </w:p>
    <w:p w:rsidR="00CA0087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Организация работы специализированных медицинских организаций. </w:t>
      </w:r>
    </w:p>
    <w:p w:rsidR="00CA0087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Скорая медицинская помощь, подразделения, основные функции. Станция скорой медицинской помощи. Санитарно-авиационная помощь. </w:t>
      </w:r>
    </w:p>
    <w:p w:rsidR="00CA0087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Женская консультация. Цели, задачи, структура, функции, показатели деятельности. </w:t>
      </w:r>
    </w:p>
    <w:p w:rsidR="00CA0087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Организация работы родильных домов и перинатальных центров. Цели, задачи, функции, методика анализа деятельности. </w:t>
      </w:r>
    </w:p>
    <w:p w:rsidR="00CA0087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Детская поликлиника. Цели, задачи, структура, функции, основные показатели деятельности детской поликлиники. </w:t>
      </w:r>
    </w:p>
    <w:p w:rsidR="00CA0087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Организация работы детской больницы. Цели, задачи, функции, методика анализа деятельности. </w:t>
      </w:r>
    </w:p>
    <w:p w:rsidR="00CA0087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Организация деятельности по профилактике заболеваний и формированию здорового образа жизни. Современные стратегии профилактики. </w:t>
      </w:r>
    </w:p>
    <w:p w:rsidR="00CA0087" w:rsidRPr="00CA0087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Определение понятия «управление». Особенности управления здравоохранением в период плановой экономики, в условиях нового хозяйственного механизма, в период рыночных отношений.</w:t>
      </w:r>
    </w:p>
    <w:p w:rsidR="00CA0087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Менеджмент организации. Основные функции менеджмента. </w:t>
      </w:r>
    </w:p>
    <w:p w:rsidR="00CA0087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Экономика здравоохранения как наука. </w:t>
      </w:r>
    </w:p>
    <w:p w:rsidR="00CA0087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Планирование. Виды и структура планов. Стратегическое планирование. Нормы и нормативы. </w:t>
      </w:r>
    </w:p>
    <w:p w:rsidR="00CA0087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Планирование медицинской помощи. Методы планирования и прогнозирования. </w:t>
      </w:r>
    </w:p>
    <w:p w:rsidR="00CA0087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Определение потребности населения в амбулаторно-поликлинической и стационарной 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0087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Основные источники финансирования здравоохранения. </w:t>
      </w:r>
    </w:p>
    <w:p w:rsidR="003869E0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Особенности бюджетного финансирования. </w:t>
      </w:r>
    </w:p>
    <w:p w:rsidR="003869E0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Медицинское страхование: определение, цели. </w:t>
      </w:r>
    </w:p>
    <w:p w:rsidR="00CA0087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45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Виды, принципы медицинского страхования. Организация медицинского страхования: субъекты, их права и обязанности, взаимодействие. Страховой полис. </w:t>
      </w:r>
    </w:p>
    <w:p w:rsidR="006853E8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Маркетинг. Особенности рынка медицинских услуг. </w:t>
      </w:r>
    </w:p>
    <w:p w:rsidR="006853E8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Цена. Основные группы цен, их характеристика.</w:t>
      </w:r>
    </w:p>
    <w:p w:rsidR="006853E8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Ценообразование, методы. Особенности рыночного ценообразования. </w:t>
      </w:r>
    </w:p>
    <w:p w:rsidR="006853E8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Дифференцированная система оплаты труда медицинских работников. Эффективный контракт. </w:t>
      </w:r>
    </w:p>
    <w:p w:rsidR="006853E8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Определение понятия качество медицинской помощи. Организационные технологии его обеспечения и оценки. Порядок и стандарт оказания медицинской помощи. Их отличие. </w:t>
      </w:r>
    </w:p>
    <w:p w:rsidR="006853E8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Цели, задачи и основные принципы лицензирования. Организация и осуществление лицензирования. </w:t>
      </w:r>
    </w:p>
    <w:p w:rsidR="006853E8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Определение системы аккредитации. Основные принципы аккредитации в современных условиях. </w:t>
      </w:r>
    </w:p>
    <w:p w:rsidR="006853E8" w:rsidRDefault="003869E0" w:rsidP="00685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  <w:r w:rsidR="00CA0087" w:rsidRPr="00CA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Характеристика стилей руководства. Власть. Лидерство. </w:t>
      </w:r>
    </w:p>
    <w:p w:rsidR="00F64DB7" w:rsidRPr="00CA0087" w:rsidRDefault="003869E0" w:rsidP="00685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6853E8">
        <w:rPr>
          <w:rFonts w:ascii="Times New Roman" w:hAnsi="Times New Roman" w:cs="Times New Roman"/>
          <w:sz w:val="28"/>
          <w:szCs w:val="28"/>
        </w:rPr>
        <w:t>. Медицинские ассоциации</w:t>
      </w:r>
    </w:p>
    <w:p w:rsidR="00CA0087" w:rsidRPr="00CA0087" w:rsidRDefault="00CA0087" w:rsidP="00685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0087" w:rsidRPr="00CA0087" w:rsidSect="00F6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0087"/>
    <w:rsid w:val="003869E0"/>
    <w:rsid w:val="004207D1"/>
    <w:rsid w:val="00605C43"/>
    <w:rsid w:val="006853E8"/>
    <w:rsid w:val="00C14913"/>
    <w:rsid w:val="00CA0087"/>
    <w:rsid w:val="00DF484C"/>
    <w:rsid w:val="00E85AA6"/>
    <w:rsid w:val="00F6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CA0087"/>
  </w:style>
  <w:style w:type="paragraph" w:styleId="a4">
    <w:name w:val="Balloon Text"/>
    <w:basedOn w:val="a"/>
    <w:link w:val="a5"/>
    <w:uiPriority w:val="99"/>
    <w:semiHidden/>
    <w:unhideWhenUsed/>
    <w:rsid w:val="00E8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91AF7-467F-4234-9724-732F0748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cp:lastPrinted>2017-12-10T13:41:00Z</cp:lastPrinted>
  <dcterms:created xsi:type="dcterms:W3CDTF">2017-12-09T07:22:00Z</dcterms:created>
  <dcterms:modified xsi:type="dcterms:W3CDTF">2018-11-27T18:32:00Z</dcterms:modified>
</cp:coreProperties>
</file>