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66" w:rsidRPr="000A7666" w:rsidRDefault="000A7666" w:rsidP="004E30C8">
      <w:pPr>
        <w:tabs>
          <w:tab w:val="left" w:pos="1276"/>
        </w:tabs>
        <w:ind w:firstLine="1843"/>
        <w:rPr>
          <w:sz w:val="28"/>
          <w:szCs w:val="28"/>
        </w:rPr>
      </w:pPr>
      <w:r>
        <w:rPr>
          <w:sz w:val="28"/>
          <w:szCs w:val="28"/>
        </w:rPr>
        <w:t>Вопросы тестовых заданий</w:t>
      </w:r>
      <w:r w:rsidRPr="000A7666">
        <w:rPr>
          <w:sz w:val="28"/>
          <w:szCs w:val="28"/>
        </w:rPr>
        <w:t xml:space="preserve"> для промежуточного контроля</w:t>
      </w:r>
    </w:p>
    <w:p w:rsidR="000A7666" w:rsidRDefault="000A7666" w:rsidP="00A72867">
      <w:pPr>
        <w:ind w:firstLine="284"/>
        <w:jc w:val="center"/>
        <w:rPr>
          <w:sz w:val="28"/>
          <w:szCs w:val="28"/>
        </w:rPr>
      </w:pPr>
      <w:r w:rsidRPr="000A7666">
        <w:rPr>
          <w:sz w:val="28"/>
          <w:szCs w:val="28"/>
        </w:rPr>
        <w:t xml:space="preserve">по учебной дисциплине </w:t>
      </w:r>
      <w:r>
        <w:rPr>
          <w:sz w:val="28"/>
          <w:szCs w:val="28"/>
        </w:rPr>
        <w:t xml:space="preserve">ОП.12. </w:t>
      </w:r>
      <w:r w:rsidRPr="000A7666">
        <w:rPr>
          <w:sz w:val="28"/>
          <w:szCs w:val="28"/>
        </w:rPr>
        <w:t>« Клиническая фармакология»</w:t>
      </w:r>
    </w:p>
    <w:p w:rsidR="000A7666" w:rsidRDefault="000A7666" w:rsidP="000A7666">
      <w:pPr>
        <w:ind w:firstLine="284"/>
        <w:rPr>
          <w:sz w:val="28"/>
          <w:szCs w:val="28"/>
        </w:rPr>
      </w:pPr>
    </w:p>
    <w:p w:rsidR="000A7666" w:rsidRPr="00A72867" w:rsidRDefault="008A7797" w:rsidP="000A76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72867">
        <w:rPr>
          <w:sz w:val="28"/>
          <w:szCs w:val="28"/>
        </w:rPr>
        <w:t>Раздел общей фармакологии, изучающий м</w:t>
      </w:r>
      <w:r w:rsidR="000A7666" w:rsidRPr="00A72867">
        <w:rPr>
          <w:sz w:val="28"/>
          <w:szCs w:val="28"/>
        </w:rPr>
        <w:t>еханизмы действия</w:t>
      </w:r>
      <w:r w:rsidRPr="00A72867">
        <w:rPr>
          <w:sz w:val="28"/>
          <w:szCs w:val="28"/>
        </w:rPr>
        <w:t xml:space="preserve">, </w:t>
      </w:r>
      <w:r w:rsidR="000A7666" w:rsidRPr="00A72867">
        <w:rPr>
          <w:sz w:val="28"/>
          <w:szCs w:val="28"/>
        </w:rPr>
        <w:t xml:space="preserve"> фармакологические эффекты, принципы дозирования </w:t>
      </w:r>
      <w:r w:rsidRPr="00A72867">
        <w:rPr>
          <w:sz w:val="28"/>
          <w:szCs w:val="28"/>
        </w:rPr>
        <w:t>лекарственных средств</w:t>
      </w:r>
    </w:p>
    <w:p w:rsidR="000A7666" w:rsidRPr="00A72867" w:rsidRDefault="000A7666" w:rsidP="000A76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72867">
        <w:rPr>
          <w:sz w:val="28"/>
          <w:szCs w:val="28"/>
        </w:rPr>
        <w:t>Фармакотерапия, устраняющая или огранич</w:t>
      </w:r>
      <w:r w:rsidR="008A7797" w:rsidRPr="00A72867">
        <w:rPr>
          <w:sz w:val="28"/>
          <w:szCs w:val="28"/>
        </w:rPr>
        <w:t>ивающая патологический процесс</w:t>
      </w:r>
    </w:p>
    <w:p w:rsidR="000A7666" w:rsidRPr="00A72867" w:rsidRDefault="000A7666" w:rsidP="000A76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72867">
        <w:rPr>
          <w:sz w:val="28"/>
          <w:szCs w:val="28"/>
        </w:rPr>
        <w:t>Факторы, влияющие на фармакологическое действие лекарственных средств</w:t>
      </w:r>
    </w:p>
    <w:p w:rsidR="000A7666" w:rsidRPr="00A72867" w:rsidRDefault="008A7797" w:rsidP="000A76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72867">
        <w:rPr>
          <w:sz w:val="28"/>
          <w:szCs w:val="28"/>
        </w:rPr>
        <w:t>Выведение лекарственного вещества</w:t>
      </w:r>
      <w:r w:rsidR="000A7666" w:rsidRPr="00A72867">
        <w:rPr>
          <w:sz w:val="28"/>
          <w:szCs w:val="28"/>
        </w:rPr>
        <w:t xml:space="preserve"> из организма</w:t>
      </w:r>
    </w:p>
    <w:p w:rsidR="000A7666" w:rsidRPr="00A72867" w:rsidRDefault="000A7666" w:rsidP="000A7666">
      <w:pPr>
        <w:numPr>
          <w:ilvl w:val="0"/>
          <w:numId w:val="1"/>
        </w:numPr>
        <w:tabs>
          <w:tab w:val="left" w:pos="360"/>
        </w:tabs>
        <w:ind w:hanging="720"/>
        <w:rPr>
          <w:sz w:val="28"/>
          <w:szCs w:val="28"/>
        </w:rPr>
      </w:pPr>
      <w:r w:rsidRPr="00A72867">
        <w:rPr>
          <w:sz w:val="28"/>
          <w:szCs w:val="28"/>
        </w:rPr>
        <w:t>Невосприимчивость организма к прежней дозе лекарственного средства</w:t>
      </w:r>
    </w:p>
    <w:p w:rsidR="000A7666" w:rsidRPr="00A72867" w:rsidRDefault="000A7666" w:rsidP="008A7797">
      <w:pPr>
        <w:numPr>
          <w:ilvl w:val="0"/>
          <w:numId w:val="1"/>
        </w:numPr>
        <w:tabs>
          <w:tab w:val="clear" w:pos="720"/>
          <w:tab w:val="left" w:pos="360"/>
          <w:tab w:val="num" w:pos="426"/>
        </w:tabs>
        <w:ind w:left="284" w:hanging="284"/>
        <w:rPr>
          <w:sz w:val="28"/>
          <w:szCs w:val="28"/>
        </w:rPr>
      </w:pPr>
      <w:r w:rsidRPr="00A72867">
        <w:rPr>
          <w:sz w:val="28"/>
          <w:szCs w:val="28"/>
        </w:rPr>
        <w:t xml:space="preserve">Повышение чувствительности организма к лекарственным </w:t>
      </w:r>
      <w:r w:rsidR="008A7797" w:rsidRPr="00A72867">
        <w:rPr>
          <w:sz w:val="28"/>
          <w:szCs w:val="28"/>
        </w:rPr>
        <w:t>веществам</w:t>
      </w:r>
      <w:r w:rsidRPr="00A72867">
        <w:rPr>
          <w:sz w:val="28"/>
          <w:szCs w:val="28"/>
        </w:rPr>
        <w:t xml:space="preserve"> при повторных введениях</w:t>
      </w:r>
    </w:p>
    <w:p w:rsidR="000A7666" w:rsidRPr="00A72867" w:rsidRDefault="008A7797" w:rsidP="000A7666">
      <w:pPr>
        <w:numPr>
          <w:ilvl w:val="0"/>
          <w:numId w:val="1"/>
        </w:numPr>
        <w:tabs>
          <w:tab w:val="left" w:pos="360"/>
        </w:tabs>
        <w:ind w:hanging="720"/>
        <w:rPr>
          <w:sz w:val="28"/>
          <w:szCs w:val="28"/>
        </w:rPr>
      </w:pPr>
      <w:r w:rsidRPr="00A72867">
        <w:rPr>
          <w:sz w:val="28"/>
          <w:szCs w:val="28"/>
        </w:rPr>
        <w:t>Понятие «</w:t>
      </w:r>
      <w:proofErr w:type="spellStart"/>
      <w:r w:rsidRPr="00A72867">
        <w:rPr>
          <w:sz w:val="28"/>
          <w:szCs w:val="28"/>
        </w:rPr>
        <w:t>б</w:t>
      </w:r>
      <w:r w:rsidR="000A7666" w:rsidRPr="00A72867">
        <w:rPr>
          <w:sz w:val="28"/>
          <w:szCs w:val="28"/>
        </w:rPr>
        <w:t>олюсная</w:t>
      </w:r>
      <w:proofErr w:type="spellEnd"/>
      <w:r w:rsidR="000A7666" w:rsidRPr="00A72867">
        <w:rPr>
          <w:sz w:val="28"/>
          <w:szCs w:val="28"/>
        </w:rPr>
        <w:t xml:space="preserve"> доза</w:t>
      </w:r>
      <w:r w:rsidRPr="00A72867">
        <w:rPr>
          <w:sz w:val="28"/>
          <w:szCs w:val="28"/>
        </w:rPr>
        <w:t>»</w:t>
      </w:r>
    </w:p>
    <w:p w:rsidR="000A7666" w:rsidRPr="00A72867" w:rsidRDefault="000A7666" w:rsidP="000A766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Виды фармакотерапии, применяемые для лечения пневмонии</w:t>
      </w:r>
    </w:p>
    <w:p w:rsidR="000A7666" w:rsidRPr="00A72867" w:rsidRDefault="000A7666" w:rsidP="000A766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Малотоксичная группа антибиотиков</w:t>
      </w:r>
    </w:p>
    <w:p w:rsidR="000A7666" w:rsidRPr="00A72867" w:rsidRDefault="000A7666" w:rsidP="000A766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Противотуберкулезные антибиотики</w:t>
      </w:r>
    </w:p>
    <w:p w:rsidR="008A7797" w:rsidRPr="00A72867" w:rsidRDefault="008A7797" w:rsidP="000A766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Плохо растворимый антибиотик, вводится только внутримышечно</w:t>
      </w:r>
    </w:p>
    <w:p w:rsidR="000A7666" w:rsidRPr="00A72867" w:rsidRDefault="000A7666" w:rsidP="000A766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Длительность курса фармакотерапии антибиотиками</w:t>
      </w:r>
    </w:p>
    <w:p w:rsidR="008A7797" w:rsidRPr="00A72867" w:rsidRDefault="000A7666" w:rsidP="008A7797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 xml:space="preserve">Способность микроорганизмов вырабатывать механизмы защиты от антибиотиков </w:t>
      </w:r>
    </w:p>
    <w:p w:rsidR="000A7666" w:rsidRPr="00A72867" w:rsidRDefault="000A7666" w:rsidP="000A766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A72867">
        <w:rPr>
          <w:sz w:val="28"/>
          <w:szCs w:val="28"/>
        </w:rPr>
        <w:t xml:space="preserve">Лекарственный препарат из группы </w:t>
      </w:r>
      <w:proofErr w:type="spellStart"/>
      <w:r w:rsidRPr="00A72867">
        <w:rPr>
          <w:sz w:val="28"/>
          <w:szCs w:val="28"/>
        </w:rPr>
        <w:t>фторхинолонов</w:t>
      </w:r>
      <w:proofErr w:type="spellEnd"/>
    </w:p>
    <w:p w:rsidR="000A7666" w:rsidRPr="00A72867" w:rsidRDefault="008B0645" w:rsidP="008A7797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Антибактериальные</w:t>
      </w:r>
      <w:r w:rsidRPr="00A7286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а, п</w:t>
      </w:r>
      <w:r w:rsidR="000A7666" w:rsidRPr="00A72867">
        <w:rPr>
          <w:sz w:val="28"/>
          <w:szCs w:val="28"/>
        </w:rPr>
        <w:t xml:space="preserve">ри применении </w:t>
      </w:r>
      <w:r>
        <w:rPr>
          <w:sz w:val="28"/>
          <w:szCs w:val="28"/>
        </w:rPr>
        <w:t xml:space="preserve">которых рекомендовано </w:t>
      </w:r>
      <w:r w:rsidR="000A7666" w:rsidRPr="00A72867">
        <w:rPr>
          <w:sz w:val="28"/>
          <w:szCs w:val="28"/>
        </w:rPr>
        <w:t>щелочное питье</w:t>
      </w:r>
    </w:p>
    <w:p w:rsidR="008A7797" w:rsidRPr="00A72867" w:rsidRDefault="008A7797" w:rsidP="008A7797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Показания применению кодеина</w:t>
      </w:r>
    </w:p>
    <w:p w:rsidR="000A7666" w:rsidRPr="00A72867" w:rsidRDefault="000A7666" w:rsidP="000A766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A72867">
        <w:rPr>
          <w:sz w:val="28"/>
          <w:szCs w:val="28"/>
        </w:rPr>
        <w:t xml:space="preserve">Показания к применению </w:t>
      </w:r>
      <w:proofErr w:type="spellStart"/>
      <w:r w:rsidRPr="00A72867">
        <w:rPr>
          <w:sz w:val="28"/>
          <w:szCs w:val="28"/>
        </w:rPr>
        <w:t>амброксола</w:t>
      </w:r>
      <w:proofErr w:type="spellEnd"/>
      <w:r w:rsidRPr="00A72867">
        <w:rPr>
          <w:sz w:val="28"/>
          <w:szCs w:val="28"/>
        </w:rPr>
        <w:t xml:space="preserve"> и </w:t>
      </w:r>
      <w:proofErr w:type="spellStart"/>
      <w:r w:rsidRPr="00A72867">
        <w:rPr>
          <w:sz w:val="28"/>
          <w:szCs w:val="28"/>
        </w:rPr>
        <w:t>ацетилцистеина</w:t>
      </w:r>
      <w:proofErr w:type="spellEnd"/>
    </w:p>
    <w:p w:rsidR="008A7797" w:rsidRPr="00A72867" w:rsidRDefault="008A7797" w:rsidP="000A766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Рекомендации к применению таблеток</w:t>
      </w:r>
      <w:r w:rsidR="000A7666" w:rsidRPr="00A72867">
        <w:rPr>
          <w:sz w:val="28"/>
          <w:szCs w:val="28"/>
        </w:rPr>
        <w:t xml:space="preserve"> противокашлевого средства «</w:t>
      </w:r>
      <w:proofErr w:type="spellStart"/>
      <w:r w:rsidR="000A7666" w:rsidRPr="00A72867">
        <w:rPr>
          <w:sz w:val="28"/>
          <w:szCs w:val="28"/>
        </w:rPr>
        <w:t>Либексин</w:t>
      </w:r>
      <w:proofErr w:type="spellEnd"/>
      <w:r w:rsidR="000A7666" w:rsidRPr="00A72867">
        <w:rPr>
          <w:sz w:val="28"/>
          <w:szCs w:val="28"/>
        </w:rPr>
        <w:t>»</w:t>
      </w:r>
    </w:p>
    <w:p w:rsidR="008A7797" w:rsidRPr="00A72867" w:rsidRDefault="00A72867" w:rsidP="00A72867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7797" w:rsidRPr="00A72867">
        <w:rPr>
          <w:sz w:val="28"/>
          <w:szCs w:val="28"/>
        </w:rPr>
        <w:t>репараты, применяемые при вязкой</w:t>
      </w:r>
      <w:r>
        <w:rPr>
          <w:sz w:val="28"/>
          <w:szCs w:val="28"/>
        </w:rPr>
        <w:t>,</w:t>
      </w:r>
      <w:r w:rsidR="008A7797" w:rsidRPr="00A72867">
        <w:rPr>
          <w:sz w:val="28"/>
          <w:szCs w:val="28"/>
        </w:rPr>
        <w:t xml:space="preserve"> трудно</w:t>
      </w:r>
      <w:r>
        <w:rPr>
          <w:sz w:val="28"/>
          <w:szCs w:val="28"/>
        </w:rPr>
        <w:t xml:space="preserve"> </w:t>
      </w:r>
      <w:r w:rsidR="008A7797" w:rsidRPr="00A72867">
        <w:rPr>
          <w:sz w:val="28"/>
          <w:szCs w:val="28"/>
        </w:rPr>
        <w:t xml:space="preserve">отделяемой мокроте </w:t>
      </w:r>
    </w:p>
    <w:p w:rsidR="000A7666" w:rsidRPr="00A72867" w:rsidRDefault="000A7666" w:rsidP="000A766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A72867">
        <w:rPr>
          <w:sz w:val="28"/>
          <w:szCs w:val="28"/>
        </w:rPr>
        <w:t xml:space="preserve">Фармакологические группы для лечения бронхиальной астмы </w:t>
      </w:r>
    </w:p>
    <w:p w:rsidR="00004B18" w:rsidRPr="00A72867" w:rsidRDefault="008A7797" w:rsidP="00004B1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Фармакологическое действие β</w:t>
      </w:r>
      <w:r w:rsidR="00211946" w:rsidRPr="00A72867">
        <w:rPr>
          <w:sz w:val="28"/>
          <w:szCs w:val="28"/>
        </w:rPr>
        <w:t xml:space="preserve"> </w:t>
      </w:r>
      <w:r w:rsidR="00004B18" w:rsidRPr="00A72867">
        <w:rPr>
          <w:sz w:val="28"/>
          <w:szCs w:val="28"/>
        </w:rPr>
        <w:t>–</w:t>
      </w:r>
      <w:r w:rsidR="00211946" w:rsidRPr="00A72867">
        <w:rPr>
          <w:sz w:val="28"/>
          <w:szCs w:val="28"/>
        </w:rPr>
        <w:t xml:space="preserve"> </w:t>
      </w:r>
      <w:proofErr w:type="spellStart"/>
      <w:r w:rsidRPr="00A72867">
        <w:rPr>
          <w:sz w:val="28"/>
          <w:szCs w:val="28"/>
        </w:rPr>
        <w:t>адреномиметиков</w:t>
      </w:r>
      <w:proofErr w:type="spellEnd"/>
    </w:p>
    <w:p w:rsidR="00A72867" w:rsidRDefault="00A72867" w:rsidP="00A72867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7666" w:rsidRPr="00A72867">
        <w:rPr>
          <w:sz w:val="28"/>
          <w:szCs w:val="28"/>
        </w:rPr>
        <w:t>репарат, вводимый внутривенно медленно при приступе бронхиальной астмы</w:t>
      </w:r>
    </w:p>
    <w:p w:rsidR="00211946" w:rsidRPr="008B0645" w:rsidRDefault="00A72867" w:rsidP="0021194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8B0645">
        <w:rPr>
          <w:sz w:val="28"/>
          <w:szCs w:val="28"/>
        </w:rPr>
        <w:t>П</w:t>
      </w:r>
      <w:r w:rsidR="008B0645" w:rsidRPr="008B0645">
        <w:rPr>
          <w:sz w:val="28"/>
          <w:szCs w:val="28"/>
        </w:rPr>
        <w:t xml:space="preserve">репарат в виде ингаляций </w:t>
      </w:r>
      <w:r w:rsidR="00211946" w:rsidRPr="008B0645">
        <w:rPr>
          <w:sz w:val="28"/>
          <w:szCs w:val="28"/>
        </w:rPr>
        <w:t xml:space="preserve">для купирования приступа бронхиальной астмы </w:t>
      </w:r>
    </w:p>
    <w:p w:rsidR="00211946" w:rsidRPr="00A72867" w:rsidRDefault="00211946" w:rsidP="0021194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8B0645">
        <w:rPr>
          <w:sz w:val="28"/>
          <w:szCs w:val="28"/>
        </w:rPr>
        <w:t>Лекарственный препарат из группы глюкокортикоидных гормонов</w:t>
      </w:r>
    </w:p>
    <w:p w:rsidR="008A7797" w:rsidRPr="00A72867" w:rsidRDefault="008A7797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Фармакологическое действие глюкокортикоидных гормонов</w:t>
      </w:r>
    </w:p>
    <w:p w:rsidR="008A7797" w:rsidRPr="00A72867" w:rsidRDefault="00211946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 xml:space="preserve">Показания к применению </w:t>
      </w:r>
      <w:r w:rsidR="00753E7C" w:rsidRPr="00A72867">
        <w:rPr>
          <w:sz w:val="28"/>
          <w:szCs w:val="28"/>
        </w:rPr>
        <w:t xml:space="preserve">аэрозольных форм </w:t>
      </w:r>
      <w:r w:rsidR="008A7797" w:rsidRPr="00A72867">
        <w:rPr>
          <w:sz w:val="28"/>
          <w:szCs w:val="28"/>
        </w:rPr>
        <w:t>глюкокортикоидных гормонов при бронхиальной астме</w:t>
      </w:r>
    </w:p>
    <w:p w:rsidR="00211946" w:rsidRPr="00A72867" w:rsidRDefault="00211946" w:rsidP="0021194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 xml:space="preserve">Показания для парентерального введения </w:t>
      </w:r>
      <w:proofErr w:type="spellStart"/>
      <w:r w:rsidRPr="00A72867">
        <w:rPr>
          <w:sz w:val="28"/>
          <w:szCs w:val="28"/>
        </w:rPr>
        <w:t>преднизолона</w:t>
      </w:r>
      <w:proofErr w:type="spellEnd"/>
    </w:p>
    <w:p w:rsidR="00211946" w:rsidRPr="00A72867" w:rsidRDefault="00211946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Лекарственный препарат инсулинов ультракороткого действия</w:t>
      </w:r>
    </w:p>
    <w:p w:rsidR="00753E7C" w:rsidRPr="00A72867" w:rsidRDefault="00753E7C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 xml:space="preserve">Инсулины, применяемые при </w:t>
      </w:r>
      <w:proofErr w:type="gramStart"/>
      <w:r w:rsidRPr="00A72867">
        <w:rPr>
          <w:sz w:val="28"/>
          <w:szCs w:val="28"/>
        </w:rPr>
        <w:t>диабетической</w:t>
      </w:r>
      <w:proofErr w:type="gramEnd"/>
      <w:r w:rsidRPr="00A72867">
        <w:rPr>
          <w:sz w:val="28"/>
          <w:szCs w:val="28"/>
        </w:rPr>
        <w:t xml:space="preserve"> коме в условиях стационара </w:t>
      </w:r>
    </w:p>
    <w:p w:rsidR="00211946" w:rsidRPr="00A72867" w:rsidRDefault="00211946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Показания к применению нестероидных противовоспалительных средств</w:t>
      </w:r>
    </w:p>
    <w:p w:rsidR="00753E7C" w:rsidRPr="00A72867" w:rsidRDefault="00753E7C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Рекомендации по приему внутрь нестероидных противовоспалительных средств</w:t>
      </w:r>
    </w:p>
    <w:p w:rsidR="00211946" w:rsidRPr="00A72867" w:rsidRDefault="00753E7C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Жаропонижающее средство</w:t>
      </w:r>
      <w:r w:rsidR="00211946" w:rsidRPr="00A72867">
        <w:rPr>
          <w:sz w:val="28"/>
          <w:szCs w:val="28"/>
        </w:rPr>
        <w:t xml:space="preserve"> у детей </w:t>
      </w:r>
    </w:p>
    <w:p w:rsidR="00753E7C" w:rsidRPr="00A72867" w:rsidRDefault="00753E7C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Побочное действие ацетилсалициловой кислоты</w:t>
      </w:r>
    </w:p>
    <w:p w:rsidR="00753E7C" w:rsidRPr="00A72867" w:rsidRDefault="00753E7C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proofErr w:type="spellStart"/>
      <w:r w:rsidRPr="00A72867">
        <w:rPr>
          <w:sz w:val="28"/>
          <w:szCs w:val="28"/>
        </w:rPr>
        <w:t>Антиаримические</w:t>
      </w:r>
      <w:proofErr w:type="spellEnd"/>
      <w:r w:rsidRPr="00A72867">
        <w:rPr>
          <w:sz w:val="28"/>
          <w:szCs w:val="28"/>
        </w:rPr>
        <w:t xml:space="preserve"> средства</w:t>
      </w:r>
    </w:p>
    <w:p w:rsidR="008E4DC6" w:rsidRPr="00A72867" w:rsidRDefault="00A72867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4DC6" w:rsidRPr="00A72867">
        <w:rPr>
          <w:sz w:val="28"/>
          <w:szCs w:val="28"/>
        </w:rPr>
        <w:t>репараты из группы β</w:t>
      </w:r>
      <w:r w:rsidR="004E30C8">
        <w:rPr>
          <w:sz w:val="28"/>
          <w:szCs w:val="28"/>
        </w:rPr>
        <w:t xml:space="preserve"> </w:t>
      </w:r>
      <w:r w:rsidR="008E4DC6" w:rsidRPr="00A72867">
        <w:rPr>
          <w:sz w:val="28"/>
          <w:szCs w:val="28"/>
        </w:rPr>
        <w:t>-</w:t>
      </w:r>
      <w:r w:rsidR="004E30C8">
        <w:rPr>
          <w:sz w:val="28"/>
          <w:szCs w:val="28"/>
        </w:rPr>
        <w:t xml:space="preserve"> </w:t>
      </w:r>
      <w:proofErr w:type="spellStart"/>
      <w:r w:rsidR="008E4DC6" w:rsidRPr="00A72867">
        <w:rPr>
          <w:sz w:val="28"/>
          <w:szCs w:val="28"/>
        </w:rPr>
        <w:t>адреноблокаторов</w:t>
      </w:r>
      <w:proofErr w:type="spellEnd"/>
    </w:p>
    <w:p w:rsidR="008E4DC6" w:rsidRPr="00A72867" w:rsidRDefault="00BF0350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Фармакологические группы</w:t>
      </w:r>
      <w:r w:rsidR="008E4DC6" w:rsidRPr="00A72867">
        <w:rPr>
          <w:sz w:val="28"/>
          <w:szCs w:val="28"/>
        </w:rPr>
        <w:t xml:space="preserve"> для систематического лечения стенокардии </w:t>
      </w:r>
    </w:p>
    <w:p w:rsidR="00DE58D6" w:rsidRPr="00DE58D6" w:rsidRDefault="008B0645" w:rsidP="00DE58D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Фармакологические группы</w:t>
      </w:r>
      <w:r>
        <w:rPr>
          <w:sz w:val="28"/>
          <w:szCs w:val="28"/>
        </w:rPr>
        <w:t>,</w:t>
      </w:r>
      <w:r w:rsidRPr="008B0645">
        <w:rPr>
          <w:sz w:val="28"/>
          <w:szCs w:val="28"/>
        </w:rPr>
        <w:t xml:space="preserve"> </w:t>
      </w:r>
      <w:r w:rsidRPr="00DE58D6">
        <w:rPr>
          <w:sz w:val="28"/>
          <w:szCs w:val="28"/>
        </w:rPr>
        <w:t>не рекомендуемые к одновременному применению</w:t>
      </w:r>
      <w:r w:rsidR="00DE58D6">
        <w:rPr>
          <w:sz w:val="28"/>
          <w:szCs w:val="28"/>
        </w:rPr>
        <w:t xml:space="preserve"> в неотложной терапии заболеваний ССС</w:t>
      </w:r>
      <w:r w:rsidR="00BF0350" w:rsidRPr="00DE58D6">
        <w:rPr>
          <w:sz w:val="28"/>
          <w:szCs w:val="28"/>
        </w:rPr>
        <w:t xml:space="preserve"> </w:t>
      </w:r>
    </w:p>
    <w:p w:rsidR="008E4DC6" w:rsidRPr="00DE58D6" w:rsidRDefault="00BF0350" w:rsidP="00DE58D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DE58D6">
        <w:rPr>
          <w:sz w:val="28"/>
          <w:szCs w:val="28"/>
        </w:rPr>
        <w:lastRenderedPageBreak/>
        <w:t>Препарат, применяемый под язык д</w:t>
      </w:r>
      <w:r w:rsidR="008E4DC6" w:rsidRPr="00DE58D6">
        <w:rPr>
          <w:sz w:val="28"/>
          <w:szCs w:val="28"/>
        </w:rPr>
        <w:t xml:space="preserve">ля купирования гипертонического криза </w:t>
      </w:r>
    </w:p>
    <w:p w:rsidR="00753E7C" w:rsidRPr="00A72867" w:rsidRDefault="00BF0350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 xml:space="preserve">Препарат, не рекомендуемый </w:t>
      </w:r>
      <w:r w:rsidR="00A72867">
        <w:rPr>
          <w:sz w:val="28"/>
          <w:szCs w:val="28"/>
        </w:rPr>
        <w:t>при гипертоническом кризе</w:t>
      </w:r>
      <w:r w:rsidR="00753E7C" w:rsidRPr="00A72867">
        <w:rPr>
          <w:sz w:val="28"/>
          <w:szCs w:val="28"/>
        </w:rPr>
        <w:t xml:space="preserve"> с тахикардией </w:t>
      </w:r>
    </w:p>
    <w:p w:rsidR="00753E7C" w:rsidRPr="00A72867" w:rsidRDefault="00753E7C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Фармакологические группы</w:t>
      </w:r>
      <w:r w:rsidR="00A72867">
        <w:rPr>
          <w:sz w:val="28"/>
          <w:szCs w:val="28"/>
        </w:rPr>
        <w:t xml:space="preserve"> для </w:t>
      </w:r>
      <w:r w:rsidRPr="00A72867">
        <w:rPr>
          <w:sz w:val="28"/>
          <w:szCs w:val="28"/>
        </w:rPr>
        <w:t>лечения гипертонической болезни</w:t>
      </w:r>
    </w:p>
    <w:p w:rsidR="00004B18" w:rsidRPr="00A72867" w:rsidRDefault="00BF0350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 xml:space="preserve">Препараты, </w:t>
      </w:r>
      <w:r w:rsidR="00A72867">
        <w:rPr>
          <w:sz w:val="28"/>
          <w:szCs w:val="28"/>
        </w:rPr>
        <w:t xml:space="preserve">рекомендуемые для профилактики </w:t>
      </w:r>
      <w:proofErr w:type="spellStart"/>
      <w:r w:rsidRPr="00A72867">
        <w:rPr>
          <w:sz w:val="28"/>
          <w:szCs w:val="28"/>
        </w:rPr>
        <w:t>тромбообразования</w:t>
      </w:r>
      <w:proofErr w:type="spellEnd"/>
      <w:r w:rsidRPr="00A72867">
        <w:rPr>
          <w:sz w:val="28"/>
          <w:szCs w:val="28"/>
        </w:rPr>
        <w:t xml:space="preserve"> </w:t>
      </w:r>
    </w:p>
    <w:p w:rsidR="00004B18" w:rsidRPr="00A72867" w:rsidRDefault="00004B18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Фармакологическое действие</w:t>
      </w:r>
      <w:r w:rsidRPr="00A72867">
        <w:rPr>
          <w:b/>
          <w:sz w:val="28"/>
          <w:szCs w:val="28"/>
        </w:rPr>
        <w:t xml:space="preserve"> </w:t>
      </w:r>
      <w:r w:rsidRPr="00A72867">
        <w:rPr>
          <w:sz w:val="28"/>
          <w:szCs w:val="28"/>
        </w:rPr>
        <w:t>гепарина</w:t>
      </w:r>
    </w:p>
    <w:p w:rsidR="00004B18" w:rsidRPr="00A72867" w:rsidRDefault="00004B18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Фармакологическая группа, нейтрализующая соляную кислоту желудочного сока</w:t>
      </w:r>
    </w:p>
    <w:p w:rsidR="00004B18" w:rsidRPr="00A72867" w:rsidRDefault="00004B18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Лекарственный препарат, нейтрализующий соляную кислоту желудочного сока</w:t>
      </w:r>
    </w:p>
    <w:p w:rsidR="00004B18" w:rsidRPr="00A72867" w:rsidRDefault="00004B18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Фармакологическая группа, защищающая слизистую</w:t>
      </w:r>
      <w:r w:rsidR="004E30C8">
        <w:rPr>
          <w:sz w:val="28"/>
          <w:szCs w:val="28"/>
        </w:rPr>
        <w:t xml:space="preserve"> оболочку</w:t>
      </w:r>
      <w:r w:rsidRPr="00A72867">
        <w:rPr>
          <w:sz w:val="28"/>
          <w:szCs w:val="28"/>
        </w:rPr>
        <w:t xml:space="preserve"> желудка и двенадцатиперстной кишки</w:t>
      </w:r>
      <w:r w:rsidR="004E30C8">
        <w:rPr>
          <w:sz w:val="28"/>
          <w:szCs w:val="28"/>
        </w:rPr>
        <w:t xml:space="preserve"> от</w:t>
      </w:r>
      <w:r w:rsidRPr="00A72867">
        <w:rPr>
          <w:sz w:val="28"/>
          <w:szCs w:val="28"/>
        </w:rPr>
        <w:t xml:space="preserve"> действия соляной кислоты</w:t>
      </w:r>
    </w:p>
    <w:p w:rsidR="00004B18" w:rsidRPr="00A72867" w:rsidRDefault="00004B18" w:rsidP="00004B18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proofErr w:type="spellStart"/>
      <w:r w:rsidRPr="00A72867">
        <w:rPr>
          <w:sz w:val="28"/>
          <w:szCs w:val="28"/>
        </w:rPr>
        <w:t>Антисекреторные</w:t>
      </w:r>
      <w:proofErr w:type="spellEnd"/>
      <w:r w:rsidRPr="00A72867">
        <w:rPr>
          <w:sz w:val="28"/>
          <w:szCs w:val="28"/>
        </w:rPr>
        <w:t xml:space="preserve"> средства</w:t>
      </w:r>
    </w:p>
    <w:p w:rsidR="00004B18" w:rsidRPr="00A72867" w:rsidRDefault="00004B18" w:rsidP="00004B18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Препарат, снижающий секрецию соляной кислоты желудочного сока</w:t>
      </w:r>
    </w:p>
    <w:p w:rsidR="00004B18" w:rsidRPr="00A72867" w:rsidRDefault="00004B18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Фармакологические группы, применяемые для лечения язвенной болезни желудка и двенадцатиперстной кишки</w:t>
      </w:r>
    </w:p>
    <w:p w:rsidR="00A72867" w:rsidRPr="00A72867" w:rsidRDefault="00004B18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Показания к применению</w:t>
      </w:r>
      <w:r w:rsidR="00BF0350" w:rsidRPr="00A72867">
        <w:rPr>
          <w:sz w:val="28"/>
          <w:szCs w:val="28"/>
        </w:rPr>
        <w:t xml:space="preserve"> </w:t>
      </w:r>
      <w:r w:rsidRPr="00A72867">
        <w:rPr>
          <w:sz w:val="28"/>
          <w:szCs w:val="28"/>
        </w:rPr>
        <w:t xml:space="preserve">1-2% раствора </w:t>
      </w:r>
      <w:proofErr w:type="spellStart"/>
      <w:r w:rsidRPr="00A72867">
        <w:rPr>
          <w:sz w:val="28"/>
          <w:szCs w:val="28"/>
        </w:rPr>
        <w:t>промедола</w:t>
      </w:r>
      <w:proofErr w:type="spellEnd"/>
    </w:p>
    <w:p w:rsidR="0038162D" w:rsidRPr="00A72867" w:rsidRDefault="00A72867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Противопоказание к применению морфина</w:t>
      </w:r>
      <w:r w:rsidR="00004B18" w:rsidRPr="00A72867">
        <w:rPr>
          <w:sz w:val="28"/>
          <w:szCs w:val="28"/>
        </w:rPr>
        <w:t xml:space="preserve"> </w:t>
      </w:r>
    </w:p>
    <w:p w:rsidR="00A72867" w:rsidRPr="00A72867" w:rsidRDefault="00004B18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>Лекарственные средства, применяемые при анафилактическом шоке</w:t>
      </w:r>
    </w:p>
    <w:p w:rsidR="00004B18" w:rsidRPr="00A72867" w:rsidRDefault="00A72867" w:rsidP="008A779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A72867">
        <w:rPr>
          <w:sz w:val="28"/>
          <w:szCs w:val="28"/>
        </w:rPr>
        <w:t xml:space="preserve">Лекарственные средства, применяемые при отеке легких </w:t>
      </w:r>
    </w:p>
    <w:sectPr w:rsidR="00004B18" w:rsidRPr="00A72867" w:rsidSect="00A728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524"/>
    <w:multiLevelType w:val="hybridMultilevel"/>
    <w:tmpl w:val="3AE0300E"/>
    <w:lvl w:ilvl="0" w:tplc="01383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296F27"/>
    <w:multiLevelType w:val="hybridMultilevel"/>
    <w:tmpl w:val="045CA610"/>
    <w:lvl w:ilvl="0" w:tplc="1C5A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7666"/>
    <w:rsid w:val="00004B18"/>
    <w:rsid w:val="000A7666"/>
    <w:rsid w:val="001616BC"/>
    <w:rsid w:val="00211946"/>
    <w:rsid w:val="0038162D"/>
    <w:rsid w:val="004E30C8"/>
    <w:rsid w:val="00753E7C"/>
    <w:rsid w:val="008A7797"/>
    <w:rsid w:val="008B0645"/>
    <w:rsid w:val="008E4DC6"/>
    <w:rsid w:val="00A72867"/>
    <w:rsid w:val="00AA1464"/>
    <w:rsid w:val="00BF0350"/>
    <w:rsid w:val="00C35943"/>
    <w:rsid w:val="00DE58D6"/>
    <w:rsid w:val="00E7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2019-02-18T15:43:00Z</dcterms:created>
  <dcterms:modified xsi:type="dcterms:W3CDTF">2019-02-26T19:39:00Z</dcterms:modified>
</cp:coreProperties>
</file>