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Pr="005E7C3A" w:rsidRDefault="004D66B6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3A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«Здоровый человек и его окружение»</w:t>
      </w:r>
    </w:p>
    <w:p w:rsidR="004D66B6" w:rsidRPr="005E7C3A" w:rsidRDefault="004D66B6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3A">
        <w:rPr>
          <w:rFonts w:ascii="Times New Roman" w:hAnsi="Times New Roman" w:cs="Times New Roman"/>
          <w:b/>
          <w:sz w:val="28"/>
          <w:szCs w:val="28"/>
        </w:rPr>
        <w:t>(специальность «лечебное дело»)</w:t>
      </w:r>
    </w:p>
    <w:p w:rsidR="004D66B6" w:rsidRPr="005E7C3A" w:rsidRDefault="004D66B6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37" w:rsidRDefault="00A94437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07" w:rsidRPr="005E7C3A" w:rsidRDefault="00025607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3A">
        <w:rPr>
          <w:rFonts w:ascii="Times New Roman" w:hAnsi="Times New Roman" w:cs="Times New Roman"/>
          <w:b/>
          <w:sz w:val="28"/>
          <w:szCs w:val="28"/>
        </w:rPr>
        <w:t>Раздел «Здоровый ребёнок»</w:t>
      </w:r>
    </w:p>
    <w:p w:rsidR="00025607" w:rsidRPr="005E7C3A" w:rsidRDefault="00025607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07" w:rsidRPr="005E7C3A" w:rsidRDefault="00025607" w:rsidP="0002560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E7C3A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экзамену:</w:t>
      </w:r>
    </w:p>
    <w:p w:rsidR="00025607" w:rsidRPr="005E7C3A" w:rsidRDefault="00025607" w:rsidP="0002560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задачи первого и второго дородовых патронажей к беременной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беременной по питанию и организации режима дня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подготовке детской комнаты и детской аптечки   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Основные признаки доношенного новорожденного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Анатомо-физиологические особенности новорожденного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 xml:space="preserve">Показатели шкалы </w:t>
      </w:r>
      <w:proofErr w:type="spellStart"/>
      <w:r w:rsidRPr="005E7C3A">
        <w:rPr>
          <w:rFonts w:ascii="Times New Roman" w:eastAsia="Calibri" w:hAnsi="Times New Roman" w:cs="Times New Roman"/>
          <w:sz w:val="28"/>
          <w:szCs w:val="28"/>
        </w:rPr>
        <w:t>Апгар</w:t>
      </w:r>
      <w:proofErr w:type="spellEnd"/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Вакцинация новорожденного против вирусного гепатита</w:t>
      </w:r>
      <w:proofErr w:type="gramStart"/>
      <w:r w:rsidRPr="005E7C3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5E7C3A">
        <w:rPr>
          <w:rFonts w:ascii="Times New Roman" w:eastAsia="Calibri" w:hAnsi="Times New Roman" w:cs="Times New Roman"/>
          <w:sz w:val="28"/>
          <w:szCs w:val="28"/>
        </w:rPr>
        <w:t xml:space="preserve"> и туберкулеза: сроки, способ, реакция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Особенности санитарно-эпидемиологического режима при  уходе за новорожденным ребенком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Основные правила гигиенического ухода за новорожденным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Физиологические пограничные состояния: сроки появления и исчезновения, клинические симптомы, причины развития, особенности ухода за ребенком при развитии физиологических состояний.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Преимущества естественного вскармливания для новорожденного и матери, раннее прикладывание к груди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Правила прикладывания к груди, свободное вскармливание и вскармливание по режиму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Правила питания, режим дня кормящей женщины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 xml:space="preserve">Признаки </w:t>
      </w:r>
      <w:proofErr w:type="spellStart"/>
      <w:r w:rsidRPr="005E7C3A">
        <w:rPr>
          <w:rFonts w:ascii="Times New Roman" w:eastAsia="Calibri" w:hAnsi="Times New Roman" w:cs="Times New Roman"/>
          <w:sz w:val="28"/>
          <w:szCs w:val="28"/>
        </w:rPr>
        <w:t>гипогалактии</w:t>
      </w:r>
      <w:proofErr w:type="spellEnd"/>
      <w:r w:rsidRPr="005E7C3A">
        <w:rPr>
          <w:rFonts w:ascii="Times New Roman" w:eastAsia="Calibri" w:hAnsi="Times New Roman" w:cs="Times New Roman"/>
          <w:sz w:val="28"/>
          <w:szCs w:val="28"/>
        </w:rPr>
        <w:t xml:space="preserve"> и способы ее профилактики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Пищевые добавки и прикормы. Правила введения.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Способы расчета суточного и разового объема питания для ребенка первого года жизни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Правила составления меню на сутки для ребенка первого года жизни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Срок и правила отнятия от груди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Смешанное и искусственное вскармливание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Виды молочных смесей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 особенности  детей грудного возраста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Основные показатели нервно – психического развития детей грудного возраста.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3A">
        <w:rPr>
          <w:rFonts w:ascii="Times New Roman" w:eastAsia="Calibri" w:hAnsi="Times New Roman" w:cs="Times New Roman"/>
          <w:sz w:val="28"/>
          <w:szCs w:val="28"/>
        </w:rPr>
        <w:t>Оценка физического развития детей до года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7C3A">
        <w:rPr>
          <w:rFonts w:ascii="Times New Roman" w:eastAsia="Calibri" w:hAnsi="Times New Roman" w:cs="Times New Roman"/>
          <w:sz w:val="28"/>
          <w:szCs w:val="28"/>
        </w:rPr>
        <w:t>Центильные</w:t>
      </w:r>
      <w:proofErr w:type="spellEnd"/>
      <w:r w:rsidRPr="005E7C3A">
        <w:rPr>
          <w:rFonts w:ascii="Times New Roman" w:eastAsia="Calibri" w:hAnsi="Times New Roman" w:cs="Times New Roman"/>
          <w:sz w:val="28"/>
          <w:szCs w:val="28"/>
        </w:rPr>
        <w:t xml:space="preserve"> таблицы.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ребенка раннего и дошкольного возраста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организации рационального питания и распорядка дня ребенка раннего и дошкольного возраста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подготовки ребенка к поступлению в ДДУ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смягчению адаптации ребенка при поступлении в ДДУ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гигиенических навыков у ребенка дошкольного возраста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готовности ребенка к школьному обучению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 и психологические особенности детей младшего и старшего школьного возраста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 половые признаки и сроки их появления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психологические проблемы подросткового периода</w:t>
      </w:r>
    </w:p>
    <w:p w:rsidR="00025607" w:rsidRPr="005E7C3A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медсестры в организации рационального питания, распорядка дня, профилактике формирования вредных привычек и развития заболеваний у детей школьного возраста.</w:t>
      </w:r>
    </w:p>
    <w:p w:rsidR="00A94437" w:rsidRDefault="00A94437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37" w:rsidRDefault="00A94437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07" w:rsidRPr="005E7C3A" w:rsidRDefault="00025607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3A">
        <w:rPr>
          <w:rFonts w:ascii="Times New Roman" w:hAnsi="Times New Roman" w:cs="Times New Roman"/>
          <w:b/>
          <w:sz w:val="28"/>
          <w:szCs w:val="28"/>
        </w:rPr>
        <w:t>Манипуляции:</w:t>
      </w:r>
    </w:p>
    <w:p w:rsidR="00025607" w:rsidRPr="005E7C3A" w:rsidRDefault="00025607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Дородовый патронаж (1,2)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Патронаж к новорожденному ребенку первого года жизни 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Техника проведения утреннего туалета грудного ребенка 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пеленания новорожденного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288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обработки пупочной ранки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подмывания грудных детей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проведения гигиенической ванны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кормления детей 1-го года жизни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измерения температуры тела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определения частоты дыхательных движений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Техника исследования пульса 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измерения артериального давления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проведения контрольного взвешивания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 взвешивания  детей разного возраста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 измерение роста детям</w:t>
      </w:r>
    </w:p>
    <w:p w:rsidR="00025607" w:rsidRPr="005E7C3A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 измерения окружности головы, груди, размеров большого родничка</w:t>
      </w:r>
    </w:p>
    <w:p w:rsidR="00025607" w:rsidRPr="005E7C3A" w:rsidRDefault="00025607" w:rsidP="00025607">
      <w:pPr>
        <w:pStyle w:val="a4"/>
        <w:numPr>
          <w:ilvl w:val="0"/>
          <w:numId w:val="2"/>
        </w:numPr>
        <w:tabs>
          <w:tab w:val="num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обработки бутылочек и сосок</w:t>
      </w:r>
    </w:p>
    <w:p w:rsidR="00025607" w:rsidRPr="005E7C3A" w:rsidRDefault="00025607" w:rsidP="00025607">
      <w:pPr>
        <w:pStyle w:val="a4"/>
        <w:numPr>
          <w:ilvl w:val="0"/>
          <w:numId w:val="2"/>
        </w:numPr>
        <w:tabs>
          <w:tab w:val="num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Техника обработки полости рта при кандидозе</w:t>
      </w:r>
    </w:p>
    <w:p w:rsidR="00025607" w:rsidRPr="005E7C3A" w:rsidRDefault="00025607" w:rsidP="00025607">
      <w:pPr>
        <w:rPr>
          <w:rFonts w:ascii="Times New Roman" w:eastAsia="Calibri" w:hAnsi="Times New Roman" w:cs="Times New Roman"/>
          <w:sz w:val="28"/>
          <w:szCs w:val="28"/>
        </w:rPr>
      </w:pPr>
    </w:p>
    <w:p w:rsidR="00A94437" w:rsidRDefault="00A9443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37" w:rsidRDefault="00A9443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37" w:rsidRDefault="00A9443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37" w:rsidRDefault="00A9443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37" w:rsidRDefault="00A9443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C5" w:rsidRPr="005E7C3A" w:rsidRDefault="0002560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3A">
        <w:rPr>
          <w:rFonts w:ascii="Times New Roman" w:hAnsi="Times New Roman" w:cs="Times New Roman"/>
          <w:b/>
          <w:sz w:val="28"/>
          <w:szCs w:val="28"/>
        </w:rPr>
        <w:lastRenderedPageBreak/>
        <w:t>Раздел  «Зрелый возраст»</w:t>
      </w:r>
    </w:p>
    <w:p w:rsidR="00356EC0" w:rsidRPr="005E7C3A" w:rsidRDefault="00356EC0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Анатомо-физиологические особенности половой системы мужчины и женщины (строение половых органов, выработка гормонов, функциональная значимость)</w:t>
      </w:r>
    </w:p>
    <w:p w:rsidR="00025607" w:rsidRPr="005E7C3A" w:rsidRDefault="00025607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Менструальный цикл, цифровые значения, способы вычисления менструального цикла, регуляция менструального цикла.</w:t>
      </w:r>
    </w:p>
    <w:p w:rsidR="00BA30C5" w:rsidRPr="005E7C3A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Регуляция менструального цикла: яичниковый цикл</w:t>
      </w:r>
    </w:p>
    <w:p w:rsidR="00025607" w:rsidRPr="005E7C3A" w:rsidRDefault="00025607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Служба планирования семьи. Основные направления </w:t>
      </w:r>
      <w:r w:rsidR="00356EC0" w:rsidRPr="005E7C3A">
        <w:rPr>
          <w:rFonts w:ascii="Times New Roman" w:hAnsi="Times New Roman" w:cs="Times New Roman"/>
          <w:sz w:val="28"/>
          <w:szCs w:val="28"/>
        </w:rPr>
        <w:t xml:space="preserve">и цели </w:t>
      </w:r>
      <w:r w:rsidRPr="005E7C3A">
        <w:rPr>
          <w:rFonts w:ascii="Times New Roman" w:hAnsi="Times New Roman" w:cs="Times New Roman"/>
          <w:sz w:val="28"/>
          <w:szCs w:val="28"/>
        </w:rPr>
        <w:t>работы службы.</w:t>
      </w:r>
    </w:p>
    <w:p w:rsidR="00F718A6" w:rsidRPr="005E7C3A" w:rsidRDefault="00F718A6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Характеристика семьи, как социальной ячейки общества. Основные социальные функции полноценной семьи, типы семей.</w:t>
      </w:r>
    </w:p>
    <w:p w:rsidR="00BA30C5" w:rsidRPr="005E7C3A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Беременность, признаки, продолжительность. Расчет даты родов.</w:t>
      </w:r>
    </w:p>
    <w:p w:rsidR="00BA30C5" w:rsidRPr="005E7C3A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Проблемы беременной женщины. Сроки проведения первого </w:t>
      </w:r>
      <w:r w:rsidR="00DA218F" w:rsidRPr="005E7C3A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5E7C3A">
        <w:rPr>
          <w:rFonts w:ascii="Times New Roman" w:hAnsi="Times New Roman" w:cs="Times New Roman"/>
          <w:sz w:val="28"/>
          <w:szCs w:val="28"/>
        </w:rPr>
        <w:t>патронаж</w:t>
      </w:r>
      <w:r w:rsidR="00DA218F" w:rsidRPr="005E7C3A">
        <w:rPr>
          <w:rFonts w:ascii="Times New Roman" w:hAnsi="Times New Roman" w:cs="Times New Roman"/>
          <w:sz w:val="28"/>
          <w:szCs w:val="28"/>
        </w:rPr>
        <w:t>ей</w:t>
      </w:r>
      <w:r w:rsidRPr="005E7C3A">
        <w:rPr>
          <w:rFonts w:ascii="Times New Roman" w:hAnsi="Times New Roman" w:cs="Times New Roman"/>
          <w:sz w:val="28"/>
          <w:szCs w:val="28"/>
        </w:rPr>
        <w:t>.</w:t>
      </w:r>
    </w:p>
    <w:p w:rsidR="00356EC0" w:rsidRPr="005E7C3A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Виды контрацепции. </w:t>
      </w:r>
      <w:r w:rsidR="00356EC0" w:rsidRPr="005E7C3A">
        <w:rPr>
          <w:rFonts w:ascii="Times New Roman" w:hAnsi="Times New Roman" w:cs="Times New Roman"/>
          <w:sz w:val="28"/>
          <w:szCs w:val="28"/>
        </w:rPr>
        <w:t>Барьерная контрацепция</w:t>
      </w:r>
      <w:r w:rsidRPr="005E7C3A">
        <w:rPr>
          <w:rFonts w:ascii="Times New Roman" w:hAnsi="Times New Roman" w:cs="Times New Roman"/>
          <w:sz w:val="28"/>
          <w:szCs w:val="28"/>
        </w:rPr>
        <w:t>, КОК (</w:t>
      </w:r>
      <w:proofErr w:type="gramStart"/>
      <w:r w:rsidRPr="005E7C3A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5E7C3A">
        <w:rPr>
          <w:rFonts w:ascii="Times New Roman" w:hAnsi="Times New Roman" w:cs="Times New Roman"/>
          <w:sz w:val="28"/>
          <w:szCs w:val="28"/>
        </w:rPr>
        <w:t xml:space="preserve"> оральные контрацептивы). </w:t>
      </w:r>
      <w:r w:rsidR="00DA218F" w:rsidRPr="005E7C3A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DA218F" w:rsidRPr="005E7C3A">
        <w:rPr>
          <w:rFonts w:ascii="Times New Roman" w:hAnsi="Times New Roman" w:cs="Times New Roman"/>
          <w:sz w:val="28"/>
          <w:szCs w:val="28"/>
        </w:rPr>
        <w:t>Перля</w:t>
      </w:r>
      <w:proofErr w:type="spellEnd"/>
      <w:r w:rsidR="00DA218F" w:rsidRPr="005E7C3A">
        <w:rPr>
          <w:rFonts w:ascii="Times New Roman" w:hAnsi="Times New Roman" w:cs="Times New Roman"/>
          <w:sz w:val="28"/>
          <w:szCs w:val="28"/>
        </w:rPr>
        <w:t xml:space="preserve">. </w:t>
      </w:r>
      <w:r w:rsidRPr="005E7C3A">
        <w:rPr>
          <w:rFonts w:ascii="Times New Roman" w:hAnsi="Times New Roman" w:cs="Times New Roman"/>
          <w:sz w:val="28"/>
          <w:szCs w:val="28"/>
        </w:rPr>
        <w:t xml:space="preserve">Хирургический способ мужской </w:t>
      </w:r>
      <w:r w:rsidR="00707FA9" w:rsidRPr="005E7C3A">
        <w:rPr>
          <w:rFonts w:ascii="Times New Roman" w:hAnsi="Times New Roman" w:cs="Times New Roman"/>
          <w:sz w:val="28"/>
          <w:szCs w:val="28"/>
        </w:rPr>
        <w:t xml:space="preserve"> контрацепции.</w:t>
      </w:r>
      <w:r w:rsidR="00DA218F" w:rsidRPr="005E7C3A">
        <w:rPr>
          <w:rFonts w:ascii="Times New Roman" w:hAnsi="Times New Roman" w:cs="Times New Roman"/>
          <w:sz w:val="28"/>
          <w:szCs w:val="28"/>
        </w:rPr>
        <w:t xml:space="preserve"> Методы и средства внутриматочной контрацепции.</w:t>
      </w:r>
      <w:r w:rsidR="004D66B6" w:rsidRPr="005E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6B6" w:rsidRPr="005E7C3A">
        <w:rPr>
          <w:rFonts w:ascii="Times New Roman" w:hAnsi="Times New Roman" w:cs="Times New Roman"/>
          <w:sz w:val="28"/>
          <w:szCs w:val="28"/>
        </w:rPr>
        <w:t>Посткоитальная</w:t>
      </w:r>
      <w:proofErr w:type="spellEnd"/>
      <w:r w:rsidR="004D66B6" w:rsidRPr="005E7C3A">
        <w:rPr>
          <w:rFonts w:ascii="Times New Roman" w:hAnsi="Times New Roman" w:cs="Times New Roman"/>
          <w:sz w:val="28"/>
          <w:szCs w:val="28"/>
        </w:rPr>
        <w:t xml:space="preserve"> контрацепция.</w:t>
      </w:r>
    </w:p>
    <w:p w:rsidR="00BA30C5" w:rsidRPr="005E7C3A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Бесплодный брак, характеристика.</w:t>
      </w:r>
    </w:p>
    <w:p w:rsidR="00F718A6" w:rsidRPr="005E7C3A" w:rsidRDefault="00F718A6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Основные правила питания взрослого человека, состав рациона. Продукты, содержа</w:t>
      </w:r>
      <w:r w:rsidR="004D66B6" w:rsidRPr="005E7C3A">
        <w:rPr>
          <w:rFonts w:ascii="Times New Roman" w:hAnsi="Times New Roman" w:cs="Times New Roman"/>
          <w:sz w:val="28"/>
          <w:szCs w:val="28"/>
        </w:rPr>
        <w:t>щ</w:t>
      </w:r>
      <w:r w:rsidRPr="005E7C3A">
        <w:rPr>
          <w:rFonts w:ascii="Times New Roman" w:hAnsi="Times New Roman" w:cs="Times New Roman"/>
          <w:sz w:val="28"/>
          <w:szCs w:val="28"/>
        </w:rPr>
        <w:t>ие углеводы, растительные и животные жиры, белки.</w:t>
      </w:r>
      <w:r w:rsidR="004D66B6" w:rsidRPr="005E7C3A">
        <w:rPr>
          <w:rFonts w:ascii="Times New Roman" w:hAnsi="Times New Roman" w:cs="Times New Roman"/>
          <w:sz w:val="28"/>
          <w:szCs w:val="28"/>
        </w:rPr>
        <w:t xml:space="preserve"> Влияние на организм человека.</w:t>
      </w:r>
    </w:p>
    <w:p w:rsidR="00F718A6" w:rsidRPr="005E7C3A" w:rsidRDefault="00F718A6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Основные правила питания мужчин, занятых тяжелым физическим трудом.</w:t>
      </w:r>
    </w:p>
    <w:p w:rsidR="00F718A6" w:rsidRPr="005E7C3A" w:rsidRDefault="00F718A6" w:rsidP="00F718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Основные правила питания для женщины, готовящейся стать матерью.</w:t>
      </w:r>
    </w:p>
    <w:p w:rsidR="004D66B6" w:rsidRPr="005E7C3A" w:rsidRDefault="004D66B6" w:rsidP="00F718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Переходный период у мужчин.</w:t>
      </w:r>
    </w:p>
    <w:p w:rsidR="00025607" w:rsidRPr="005E7C3A" w:rsidRDefault="00025607" w:rsidP="00025607">
      <w:pPr>
        <w:rPr>
          <w:rFonts w:ascii="Times New Roman" w:hAnsi="Times New Roman" w:cs="Times New Roman"/>
          <w:sz w:val="28"/>
          <w:szCs w:val="28"/>
        </w:rPr>
      </w:pPr>
    </w:p>
    <w:p w:rsidR="00025607" w:rsidRPr="005E7C3A" w:rsidRDefault="00025607" w:rsidP="00025607">
      <w:pPr>
        <w:rPr>
          <w:rFonts w:ascii="Times New Roman" w:hAnsi="Times New Roman" w:cs="Times New Roman"/>
          <w:sz w:val="28"/>
          <w:szCs w:val="28"/>
        </w:rPr>
      </w:pPr>
    </w:p>
    <w:p w:rsidR="00025607" w:rsidRPr="005E7C3A" w:rsidRDefault="00025607" w:rsidP="00025607">
      <w:p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025607" w:rsidRPr="005E7C3A" w:rsidRDefault="00025607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Проведение беседы с девочкой-подростком о личной гигиене</w:t>
      </w:r>
      <w:r w:rsidR="00BA30C5" w:rsidRPr="005E7C3A">
        <w:rPr>
          <w:rFonts w:ascii="Times New Roman" w:hAnsi="Times New Roman" w:cs="Times New Roman"/>
          <w:sz w:val="28"/>
          <w:szCs w:val="28"/>
        </w:rPr>
        <w:t>.</w:t>
      </w:r>
    </w:p>
    <w:p w:rsidR="00BA30C5" w:rsidRPr="005E7C3A" w:rsidRDefault="00BA30C5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Провести беседу о гигиене половой жизни.</w:t>
      </w:r>
    </w:p>
    <w:p w:rsidR="00356EC0" w:rsidRPr="005E7C3A" w:rsidRDefault="00356EC0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Провести беседу о правилах использования презерватива</w:t>
      </w:r>
      <w:r w:rsidR="00BA30C5" w:rsidRPr="005E7C3A">
        <w:rPr>
          <w:rFonts w:ascii="Times New Roman" w:hAnsi="Times New Roman" w:cs="Times New Roman"/>
          <w:sz w:val="28"/>
          <w:szCs w:val="28"/>
        </w:rPr>
        <w:t>.</w:t>
      </w:r>
    </w:p>
    <w:p w:rsidR="00BA30C5" w:rsidRPr="005E7C3A" w:rsidRDefault="00BA30C5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Провести беседу о питании во время беременности.</w:t>
      </w:r>
    </w:p>
    <w:p w:rsidR="00BA30C5" w:rsidRPr="005E7C3A" w:rsidRDefault="00BA30C5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Рекомендации девочке по составлению менструального календаря.</w:t>
      </w:r>
    </w:p>
    <w:p w:rsidR="00F718A6" w:rsidRPr="005E7C3A" w:rsidRDefault="00F718A6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Провести беседу с беременной женщиной о преимуществах естественного вскармливания для мамы и ребёнка.</w:t>
      </w:r>
    </w:p>
    <w:p w:rsidR="00025607" w:rsidRPr="005E7C3A" w:rsidRDefault="00025607" w:rsidP="000256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C3A">
        <w:rPr>
          <w:rFonts w:ascii="Times New Roman" w:hAnsi="Times New Roman" w:cs="Times New Roman"/>
          <w:b/>
          <w:sz w:val="28"/>
          <w:szCs w:val="28"/>
        </w:rPr>
        <w:lastRenderedPageBreak/>
        <w:t>Раздел «Здоровье лиц пожилого и старческого возраста»</w:t>
      </w:r>
    </w:p>
    <w:p w:rsidR="00025607" w:rsidRPr="005E7C3A" w:rsidRDefault="00025607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Возрастные периоды </w:t>
      </w:r>
      <w:r w:rsidR="00356EC0" w:rsidRPr="005E7C3A">
        <w:rPr>
          <w:rFonts w:ascii="Times New Roman" w:hAnsi="Times New Roman" w:cs="Times New Roman"/>
          <w:sz w:val="28"/>
          <w:szCs w:val="28"/>
        </w:rPr>
        <w:t>в геронтологии</w:t>
      </w:r>
    </w:p>
    <w:p w:rsidR="00356EC0" w:rsidRPr="005E7C3A" w:rsidRDefault="00356EC0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Возможные проблемы пожилого и старого человека (физиологические, психологические, социальные).</w:t>
      </w:r>
    </w:p>
    <w:p w:rsidR="004D66B6" w:rsidRPr="005E7C3A" w:rsidRDefault="004D66B6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Климактерический период, стадии, степени тяжести.</w:t>
      </w:r>
    </w:p>
    <w:p w:rsidR="00356EC0" w:rsidRPr="005E7C3A" w:rsidRDefault="00356EC0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Возрастные изменения памяти</w:t>
      </w:r>
      <w:r w:rsidR="00BA30C5" w:rsidRPr="005E7C3A">
        <w:rPr>
          <w:rFonts w:ascii="Times New Roman" w:hAnsi="Times New Roman" w:cs="Times New Roman"/>
          <w:sz w:val="28"/>
          <w:szCs w:val="28"/>
        </w:rPr>
        <w:t>.</w:t>
      </w:r>
    </w:p>
    <w:p w:rsidR="00BA30C5" w:rsidRPr="005E7C3A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Критические периоды старения.</w:t>
      </w:r>
    </w:p>
    <w:p w:rsidR="00BA30C5" w:rsidRPr="005E7C3A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7C3A">
        <w:rPr>
          <w:rFonts w:ascii="Times New Roman" w:hAnsi="Times New Roman" w:cs="Times New Roman"/>
          <w:sz w:val="28"/>
          <w:szCs w:val="28"/>
        </w:rPr>
        <w:t>Гиперкинетичность</w:t>
      </w:r>
      <w:proofErr w:type="spellEnd"/>
      <w:r w:rsidRPr="005E7C3A">
        <w:rPr>
          <w:rFonts w:ascii="Times New Roman" w:hAnsi="Times New Roman" w:cs="Times New Roman"/>
          <w:sz w:val="28"/>
          <w:szCs w:val="28"/>
        </w:rPr>
        <w:t>, определение, пример.</w:t>
      </w:r>
    </w:p>
    <w:p w:rsidR="00BA30C5" w:rsidRPr="005E7C3A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E7C3A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5E7C3A">
        <w:rPr>
          <w:rFonts w:ascii="Times New Roman" w:hAnsi="Times New Roman" w:cs="Times New Roman"/>
          <w:sz w:val="28"/>
          <w:szCs w:val="28"/>
        </w:rPr>
        <w:t>, определение, пример.</w:t>
      </w:r>
    </w:p>
    <w:p w:rsidR="00356EC0" w:rsidRPr="005E7C3A" w:rsidRDefault="00356EC0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Основные формы работы с пожилыми людьми.</w:t>
      </w:r>
    </w:p>
    <w:p w:rsidR="00025607" w:rsidRPr="005E7C3A" w:rsidRDefault="00025607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Правила ухода за стопами пожилого человека</w:t>
      </w:r>
    </w:p>
    <w:p w:rsidR="00025607" w:rsidRPr="005E7C3A" w:rsidRDefault="00025607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Возможные проблемы при пользовании очками в пожилом и старческом возрасте</w:t>
      </w:r>
    </w:p>
    <w:p w:rsidR="00BA30C5" w:rsidRPr="005E7C3A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Факторы риска бытового травматизма</w:t>
      </w:r>
    </w:p>
    <w:p w:rsidR="00F718A6" w:rsidRPr="005E7C3A" w:rsidRDefault="00F718A6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Основные правила закаливания пожилых и старых людей.</w:t>
      </w:r>
    </w:p>
    <w:p w:rsidR="004D66B6" w:rsidRPr="005E7C3A" w:rsidRDefault="004D66B6" w:rsidP="004D66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Основные принципы физической нагрузки для пациентов пожилого и старческого возраста. Виды спорта, которые можно порекомендовать пожилому и старому человеку</w:t>
      </w:r>
    </w:p>
    <w:p w:rsidR="004D66B6" w:rsidRPr="005E7C3A" w:rsidRDefault="004D66B6" w:rsidP="004D66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 xml:space="preserve"> Белковые продукты, которые целесообразно употреблять в пожилом и старческом возрасте</w:t>
      </w:r>
    </w:p>
    <w:p w:rsidR="004D66B6" w:rsidRPr="005E7C3A" w:rsidRDefault="004D66B6" w:rsidP="004D66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6B6" w:rsidRPr="005E7C3A" w:rsidRDefault="004D66B6" w:rsidP="004D66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5607" w:rsidRPr="005E7C3A" w:rsidRDefault="00025607" w:rsidP="00025607">
      <w:p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025607" w:rsidRPr="005E7C3A" w:rsidRDefault="00025607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Составить план обучения пожилого пациента уходу за очками</w:t>
      </w:r>
    </w:p>
    <w:p w:rsidR="00356EC0" w:rsidRPr="005E7C3A" w:rsidRDefault="00356EC0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Рекомендации пожилому человеку по правильному хранению лекарственных препаратов в домашних условиях</w:t>
      </w:r>
      <w:r w:rsidR="00BA30C5" w:rsidRPr="005E7C3A">
        <w:rPr>
          <w:rFonts w:ascii="Times New Roman" w:hAnsi="Times New Roman" w:cs="Times New Roman"/>
          <w:sz w:val="28"/>
          <w:szCs w:val="28"/>
        </w:rPr>
        <w:t>.</w:t>
      </w:r>
    </w:p>
    <w:p w:rsidR="00BA30C5" w:rsidRPr="005E7C3A" w:rsidRDefault="00BA30C5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Рекомендации пожилому человеку по профилактике бытового травматизма.</w:t>
      </w:r>
    </w:p>
    <w:p w:rsidR="00BA30C5" w:rsidRPr="005E7C3A" w:rsidRDefault="00DA218F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Рекомендации пациенту по уходу за съемными зубными протезами.</w:t>
      </w:r>
    </w:p>
    <w:p w:rsidR="00DA218F" w:rsidRPr="005E7C3A" w:rsidRDefault="00DA218F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План беседы с пациенткой «Питание в климактерическом периоде»</w:t>
      </w:r>
    </w:p>
    <w:p w:rsidR="00DA218F" w:rsidRPr="005E7C3A" w:rsidRDefault="00DA218F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Подсчет ИМТ.</w:t>
      </w:r>
    </w:p>
    <w:p w:rsidR="004D66B6" w:rsidRPr="005E7C3A" w:rsidRDefault="004D66B6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Рекомендации пожилой пациентке по улучшению памяти</w:t>
      </w:r>
    </w:p>
    <w:p w:rsidR="004D66B6" w:rsidRPr="005E7C3A" w:rsidRDefault="004D66B6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7C3A">
        <w:rPr>
          <w:rFonts w:ascii="Times New Roman" w:hAnsi="Times New Roman" w:cs="Times New Roman"/>
          <w:sz w:val="28"/>
          <w:szCs w:val="28"/>
        </w:rPr>
        <w:t>Продемонстрировать  на муляже массаж десен.</w:t>
      </w:r>
    </w:p>
    <w:sectPr w:rsidR="004D66B6" w:rsidRPr="005E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523"/>
    <w:multiLevelType w:val="hybridMultilevel"/>
    <w:tmpl w:val="0190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66B3"/>
    <w:multiLevelType w:val="hybridMultilevel"/>
    <w:tmpl w:val="193C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248"/>
    <w:multiLevelType w:val="hybridMultilevel"/>
    <w:tmpl w:val="89B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4126"/>
    <w:multiLevelType w:val="hybridMultilevel"/>
    <w:tmpl w:val="123E2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79DB"/>
    <w:multiLevelType w:val="hybridMultilevel"/>
    <w:tmpl w:val="D9C8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2CA3"/>
    <w:multiLevelType w:val="hybridMultilevel"/>
    <w:tmpl w:val="505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7"/>
    <w:rsid w:val="00025607"/>
    <w:rsid w:val="00356EC0"/>
    <w:rsid w:val="004D66B6"/>
    <w:rsid w:val="005E7C3A"/>
    <w:rsid w:val="00707FA9"/>
    <w:rsid w:val="00A94437"/>
    <w:rsid w:val="00B00CC5"/>
    <w:rsid w:val="00BA30C5"/>
    <w:rsid w:val="00DA218F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3</cp:revision>
  <dcterms:created xsi:type="dcterms:W3CDTF">2019-03-19T12:07:00Z</dcterms:created>
  <dcterms:modified xsi:type="dcterms:W3CDTF">2019-04-10T13:36:00Z</dcterms:modified>
</cp:coreProperties>
</file>