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DFA3C" w14:textId="77777777" w:rsidR="0099219D" w:rsidRPr="0071267B" w:rsidRDefault="005C5488" w:rsidP="00E67D52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</w:t>
      </w:r>
      <w:r w:rsidR="00E67D52" w:rsidRPr="005C5488">
        <w:rPr>
          <w:rFonts w:ascii="Times New Roman" w:hAnsi="Times New Roman" w:cs="Times New Roman"/>
          <w:b/>
          <w:color w:val="FF0000"/>
          <w:sz w:val="36"/>
          <w:szCs w:val="36"/>
        </w:rPr>
        <w:t>2 КУРС ЛД</w:t>
      </w:r>
      <w:r w:rsidR="00E67D52" w:rsidRPr="00E67D52"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="00E67D52" w:rsidRPr="00E67D52"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3A7765" w:rsidRPr="0071267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ВОПРОСЫ К ЭКЗАМЕНУ</w:t>
      </w:r>
    </w:p>
    <w:p w14:paraId="1C55E622" w14:textId="77777777" w:rsidR="00043547" w:rsidRPr="00043547" w:rsidRDefault="00043547" w:rsidP="00043547">
      <w:pPr>
        <w:pStyle w:val="1"/>
        <w:jc w:val="center"/>
        <w:rPr>
          <w:rFonts w:ascii="Times New Roman" w:hAnsi="Times New Roman" w:cs="Times New Roman"/>
          <w:b/>
          <w:iCs/>
          <w:lang w:eastAsia="ru-RU"/>
        </w:rPr>
      </w:pPr>
      <w:r w:rsidRPr="00043547">
        <w:rPr>
          <w:rFonts w:ascii="Times New Roman" w:hAnsi="Times New Roman" w:cs="Times New Roman"/>
          <w:b/>
          <w:iCs/>
          <w:lang w:eastAsia="ru-RU"/>
        </w:rPr>
        <w:t>ПМ 02. «</w:t>
      </w:r>
      <w:r w:rsidRPr="00043547">
        <w:rPr>
          <w:rFonts w:ascii="Times New Roman" w:hAnsi="Times New Roman" w:cs="Times New Roman"/>
          <w:b/>
          <w:iCs/>
          <w:lang w:eastAsia="ar-SA"/>
        </w:rPr>
        <w:t>ОСУЩЕСТВЛЕНИЕ</w:t>
      </w:r>
      <w:r w:rsidRPr="00043547">
        <w:rPr>
          <w:rFonts w:ascii="Times New Roman" w:hAnsi="Times New Roman" w:cs="Times New Roman"/>
          <w:b/>
          <w:iCs/>
          <w:lang w:eastAsia="ru-RU"/>
        </w:rPr>
        <w:t xml:space="preserve"> ЛЕЧЕБНО-ДИАГНОСТИЧЕСКОЙ ДЕЯТЕЛЬНОСТИ»</w:t>
      </w:r>
    </w:p>
    <w:p w14:paraId="724383AB" w14:textId="266A6D16" w:rsidR="003A7765" w:rsidRPr="00043547" w:rsidRDefault="00043547" w:rsidP="00043547">
      <w:pPr>
        <w:spacing w:after="12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3547">
        <w:rPr>
          <w:rFonts w:ascii="Times New Roman" w:hAnsi="Times New Roman" w:cs="Times New Roman"/>
          <w:b/>
          <w:bCs/>
          <w:iCs/>
          <w:sz w:val="24"/>
          <w:szCs w:val="24"/>
        </w:rPr>
        <w:t>МДК.02.03 Проведение медицинского обследования с целью диагностики, назначения и проведения лечения заболеваний педиатрического профиля</w:t>
      </w:r>
    </w:p>
    <w:p w14:paraId="231F3E42" w14:textId="77777777" w:rsidR="00CC1BB9" w:rsidRDefault="00CC1BB9" w:rsidP="00CC1BB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5920">
        <w:rPr>
          <w:rFonts w:ascii="Times New Roman" w:hAnsi="Times New Roman" w:cs="Times New Roman"/>
          <w:sz w:val="24"/>
          <w:szCs w:val="24"/>
        </w:rPr>
        <w:t>Гемолитическая болезнь новорожденных: клиника, диагностика, дифференциальная диагностика. Показания к госпитализации, принципы лечения (</w:t>
      </w:r>
      <w:proofErr w:type="spellStart"/>
      <w:r w:rsidRPr="000B5920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0B5920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специализированный уход за пациентом). Оценка эффективности лечения.</w:t>
      </w:r>
    </w:p>
    <w:p w14:paraId="00A420E7" w14:textId="77777777" w:rsidR="00411E89" w:rsidRDefault="00411E89" w:rsidP="00411E8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Гнойно-воспалительные з</w:t>
      </w:r>
      <w:r w:rsidR="00CC1BB9">
        <w:rPr>
          <w:rFonts w:ascii="Times New Roman" w:hAnsi="Times New Roman" w:cs="Times New Roman"/>
          <w:sz w:val="24"/>
          <w:szCs w:val="24"/>
        </w:rPr>
        <w:t>аболевания кожи у детей раннего возраста: везикулопустулез, ом</w:t>
      </w:r>
      <w:r w:rsidR="00CC1BB9" w:rsidRPr="00CC1BB9">
        <w:rPr>
          <w:rFonts w:ascii="Times New Roman" w:hAnsi="Times New Roman" w:cs="Times New Roman"/>
          <w:sz w:val="24"/>
          <w:szCs w:val="24"/>
        </w:rPr>
        <w:t>фалит</w:t>
      </w:r>
      <w:r w:rsidR="00CC1BB9">
        <w:rPr>
          <w:rFonts w:ascii="Times New Roman" w:hAnsi="Times New Roman" w:cs="Times New Roman"/>
          <w:sz w:val="24"/>
          <w:szCs w:val="24"/>
        </w:rPr>
        <w:t>. К</w:t>
      </w:r>
      <w:r w:rsidR="00CC1BB9" w:rsidRPr="00CC1BB9">
        <w:rPr>
          <w:rFonts w:ascii="Times New Roman" w:hAnsi="Times New Roman" w:cs="Times New Roman"/>
          <w:sz w:val="24"/>
          <w:szCs w:val="24"/>
        </w:rPr>
        <w:t>линика, дифференциальная диагностика. Показания к госпитализации, принципы лечения (</w:t>
      </w:r>
      <w:proofErr w:type="spellStart"/>
      <w:r w:rsidR="00CC1BB9" w:rsidRPr="00CC1BB9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="00CC1BB9" w:rsidRPr="00CC1BB9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специализированный уход за пациентом). Оценка эффективности лечения.</w:t>
      </w:r>
    </w:p>
    <w:p w14:paraId="338EF6DD" w14:textId="77777777" w:rsidR="00411E89" w:rsidRDefault="00411E89" w:rsidP="00411E8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1E89">
        <w:rPr>
          <w:rFonts w:ascii="Times New Roman" w:hAnsi="Times New Roman" w:cs="Times New Roman"/>
          <w:sz w:val="24"/>
          <w:szCs w:val="24"/>
        </w:rPr>
        <w:t>Рахит: клиника, диагностика, дифференциальная диагностика. Показания к госпитализации,  рекомендации по питанию, специализированный уход за пациентом.</w:t>
      </w:r>
    </w:p>
    <w:p w14:paraId="0EA157ED" w14:textId="77777777" w:rsidR="00411E89" w:rsidRDefault="00411E89" w:rsidP="00411E8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1E89">
        <w:rPr>
          <w:rFonts w:ascii="Times New Roman" w:hAnsi="Times New Roman" w:cs="Times New Roman"/>
          <w:sz w:val="24"/>
          <w:szCs w:val="24"/>
        </w:rPr>
        <w:t xml:space="preserve">Аномалии конституции. Экссудативно-катаральный </w:t>
      </w:r>
      <w:r w:rsidRPr="007E7F74">
        <w:rPr>
          <w:rFonts w:ascii="Times New Roman" w:hAnsi="Times New Roman" w:cs="Times New Roman"/>
          <w:sz w:val="24"/>
          <w:szCs w:val="24"/>
        </w:rPr>
        <w:t>диатез</w:t>
      </w:r>
      <w:r w:rsidR="004A19CE" w:rsidRPr="007E7F74">
        <w:rPr>
          <w:rFonts w:ascii="Times New Roman" w:hAnsi="Times New Roman" w:cs="Times New Roman"/>
          <w:sz w:val="24"/>
          <w:szCs w:val="24"/>
        </w:rPr>
        <w:t>, атопический дерматит</w:t>
      </w:r>
      <w:r w:rsidRPr="007E7F74">
        <w:rPr>
          <w:rFonts w:ascii="Times New Roman" w:hAnsi="Times New Roman" w:cs="Times New Roman"/>
          <w:sz w:val="24"/>
          <w:szCs w:val="24"/>
        </w:rPr>
        <w:t>:</w:t>
      </w:r>
      <w:r w:rsidRPr="00411E89">
        <w:rPr>
          <w:rFonts w:ascii="Times New Roman" w:hAnsi="Times New Roman" w:cs="Times New Roman"/>
          <w:sz w:val="24"/>
          <w:szCs w:val="24"/>
        </w:rPr>
        <w:t xml:space="preserve"> клиника, </w:t>
      </w:r>
      <w:r w:rsidR="004A19CE">
        <w:rPr>
          <w:rFonts w:ascii="Times New Roman" w:hAnsi="Times New Roman" w:cs="Times New Roman"/>
          <w:sz w:val="24"/>
          <w:szCs w:val="24"/>
        </w:rPr>
        <w:t xml:space="preserve">диагностика, </w:t>
      </w:r>
      <w:r w:rsidRPr="00411E89">
        <w:rPr>
          <w:rFonts w:ascii="Times New Roman" w:hAnsi="Times New Roman" w:cs="Times New Roman"/>
          <w:sz w:val="24"/>
          <w:szCs w:val="24"/>
        </w:rPr>
        <w:t>дифференциальная диагностика. Показания к госпитализации, принципы лечения (</w:t>
      </w:r>
      <w:proofErr w:type="spellStart"/>
      <w:r w:rsidRPr="00411E89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="004A19CE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</w:t>
      </w:r>
      <w:r w:rsidRPr="00411E89">
        <w:rPr>
          <w:rFonts w:ascii="Times New Roman" w:hAnsi="Times New Roman" w:cs="Times New Roman"/>
          <w:sz w:val="24"/>
          <w:szCs w:val="24"/>
        </w:rPr>
        <w:t>, специализированный уход за пациентом). Оценка эффективности лечения.</w:t>
      </w:r>
    </w:p>
    <w:p w14:paraId="5EB6E3B1" w14:textId="7B5A1B76" w:rsidR="00411E89" w:rsidRDefault="007E7F74" w:rsidP="00411E8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расстройства питания: гипотрофия.</w:t>
      </w:r>
      <w:r w:rsidR="00411E89" w:rsidRPr="00411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11E89" w:rsidRPr="00411E89">
        <w:rPr>
          <w:rFonts w:ascii="Times New Roman" w:hAnsi="Times New Roman" w:cs="Times New Roman"/>
          <w:sz w:val="24"/>
          <w:szCs w:val="24"/>
        </w:rPr>
        <w:t>линика, диагностика, дифференциальная диагностика. Показания к госпитализации, принципы лечения (</w:t>
      </w:r>
      <w:proofErr w:type="spellStart"/>
      <w:r w:rsidR="00411E89" w:rsidRPr="00411E89">
        <w:rPr>
          <w:rFonts w:ascii="Times New Roman" w:hAnsi="Times New Roman" w:cs="Times New Roman"/>
          <w:sz w:val="24"/>
          <w:szCs w:val="24"/>
        </w:rPr>
        <w:t>этиопатогенетич</w:t>
      </w:r>
      <w:r w:rsidR="00135C63">
        <w:rPr>
          <w:rFonts w:ascii="Times New Roman" w:hAnsi="Times New Roman" w:cs="Times New Roman"/>
          <w:sz w:val="24"/>
          <w:szCs w:val="24"/>
        </w:rPr>
        <w:t>ес</w:t>
      </w:r>
      <w:bookmarkStart w:id="0" w:name="_GoBack"/>
      <w:bookmarkEnd w:id="0"/>
      <w:r w:rsidR="00411E89" w:rsidRPr="00411E89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="00411E89" w:rsidRPr="00411E89">
        <w:rPr>
          <w:rFonts w:ascii="Times New Roman" w:hAnsi="Times New Roman" w:cs="Times New Roman"/>
          <w:sz w:val="24"/>
          <w:szCs w:val="24"/>
        </w:rPr>
        <w:t>, рекомендации по диете). Критерии  эффективности лечения.</w:t>
      </w:r>
    </w:p>
    <w:p w14:paraId="2949F586" w14:textId="77777777" w:rsidR="00411E89" w:rsidRDefault="00411E89" w:rsidP="00411E8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1E89">
        <w:rPr>
          <w:rFonts w:ascii="Times New Roman" w:hAnsi="Times New Roman" w:cs="Times New Roman"/>
          <w:sz w:val="24"/>
          <w:szCs w:val="24"/>
        </w:rPr>
        <w:t xml:space="preserve">Заболевания органов дыхания: </w:t>
      </w:r>
      <w:r w:rsidR="00E26961">
        <w:rPr>
          <w:rFonts w:ascii="Times New Roman" w:hAnsi="Times New Roman" w:cs="Times New Roman"/>
          <w:sz w:val="24"/>
          <w:szCs w:val="24"/>
        </w:rPr>
        <w:t>о</w:t>
      </w:r>
      <w:r w:rsidR="00E26961" w:rsidRPr="00E26961">
        <w:rPr>
          <w:rFonts w:ascii="Times New Roman" w:hAnsi="Times New Roman" w:cs="Times New Roman"/>
          <w:sz w:val="24"/>
          <w:szCs w:val="24"/>
        </w:rPr>
        <w:t xml:space="preserve">стрый </w:t>
      </w:r>
      <w:proofErr w:type="spellStart"/>
      <w:r w:rsidR="00E26961" w:rsidRPr="00E26961">
        <w:rPr>
          <w:rFonts w:ascii="Times New Roman" w:hAnsi="Times New Roman" w:cs="Times New Roman"/>
          <w:sz w:val="24"/>
          <w:szCs w:val="24"/>
        </w:rPr>
        <w:t>стенозируюший</w:t>
      </w:r>
      <w:proofErr w:type="spellEnd"/>
      <w:r w:rsidR="00E26961" w:rsidRPr="00E26961">
        <w:rPr>
          <w:rFonts w:ascii="Times New Roman" w:hAnsi="Times New Roman" w:cs="Times New Roman"/>
          <w:sz w:val="24"/>
          <w:szCs w:val="24"/>
        </w:rPr>
        <w:t xml:space="preserve"> ларингит</w:t>
      </w:r>
      <w:r w:rsidR="00E26961">
        <w:rPr>
          <w:rFonts w:ascii="Times New Roman" w:hAnsi="Times New Roman" w:cs="Times New Roman"/>
          <w:sz w:val="24"/>
          <w:szCs w:val="24"/>
        </w:rPr>
        <w:t>,</w:t>
      </w:r>
      <w:r w:rsidR="00E26961" w:rsidRPr="00411E89">
        <w:rPr>
          <w:rFonts w:ascii="Times New Roman" w:hAnsi="Times New Roman" w:cs="Times New Roman"/>
          <w:sz w:val="24"/>
          <w:szCs w:val="24"/>
        </w:rPr>
        <w:t xml:space="preserve"> </w:t>
      </w:r>
      <w:r w:rsidR="0071267B">
        <w:rPr>
          <w:rFonts w:ascii="Times New Roman" w:hAnsi="Times New Roman" w:cs="Times New Roman"/>
          <w:sz w:val="24"/>
          <w:szCs w:val="24"/>
        </w:rPr>
        <w:t>бронхит</w:t>
      </w:r>
      <w:r w:rsidRPr="00411E89">
        <w:rPr>
          <w:rFonts w:ascii="Times New Roman" w:hAnsi="Times New Roman" w:cs="Times New Roman"/>
          <w:sz w:val="24"/>
          <w:szCs w:val="24"/>
        </w:rPr>
        <w:t>, пневмони</w:t>
      </w:r>
      <w:r w:rsidR="0071267B">
        <w:rPr>
          <w:rFonts w:ascii="Times New Roman" w:hAnsi="Times New Roman" w:cs="Times New Roman"/>
          <w:sz w:val="24"/>
          <w:szCs w:val="24"/>
        </w:rPr>
        <w:t>я</w:t>
      </w:r>
      <w:r w:rsidRPr="00411E89">
        <w:rPr>
          <w:rFonts w:ascii="Times New Roman" w:hAnsi="Times New Roman" w:cs="Times New Roman"/>
          <w:sz w:val="24"/>
          <w:szCs w:val="24"/>
        </w:rPr>
        <w:t>. Клиника, диагностика, дифференциальная диагностика. Показания к госпитализации, принципы лечения (</w:t>
      </w:r>
      <w:proofErr w:type="spellStart"/>
      <w:r w:rsidRPr="00411E89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411E89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специализированный уход за пациентом). Оценка эффективности лечения.</w:t>
      </w:r>
    </w:p>
    <w:p w14:paraId="155CED59" w14:textId="77777777" w:rsidR="00411E89" w:rsidRPr="00411E89" w:rsidRDefault="00411E89" w:rsidP="00411E8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1E89">
        <w:rPr>
          <w:rFonts w:ascii="Times New Roman" w:hAnsi="Times New Roman" w:cs="Times New Roman"/>
          <w:sz w:val="24"/>
          <w:szCs w:val="24"/>
        </w:rPr>
        <w:t>Ревматизм: клиника, осложнения. Показания к госпитализации, принципы лечения с указанием лекарственных препаратов. Диспансерное наблюдение.</w:t>
      </w:r>
    </w:p>
    <w:p w14:paraId="290A36BE" w14:textId="77777777" w:rsidR="00520B76" w:rsidRDefault="00F11CB0" w:rsidP="00520B7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57A">
        <w:rPr>
          <w:rFonts w:ascii="Times New Roman" w:hAnsi="Times New Roman" w:cs="Times New Roman"/>
          <w:sz w:val="24"/>
          <w:szCs w:val="24"/>
        </w:rPr>
        <w:t xml:space="preserve">Заболевания органов пищеварения: </w:t>
      </w:r>
      <w:r w:rsidR="00520B76">
        <w:rPr>
          <w:rFonts w:ascii="Times New Roman" w:hAnsi="Times New Roman" w:cs="Times New Roman"/>
          <w:sz w:val="24"/>
          <w:szCs w:val="24"/>
        </w:rPr>
        <w:t>афтозный стоматит</w:t>
      </w:r>
      <w:r w:rsidR="007E7F74">
        <w:rPr>
          <w:rFonts w:ascii="Times New Roman" w:hAnsi="Times New Roman" w:cs="Times New Roman"/>
          <w:sz w:val="24"/>
          <w:szCs w:val="24"/>
        </w:rPr>
        <w:t>,</w:t>
      </w:r>
      <w:r w:rsidR="00411E89" w:rsidRPr="006A257A">
        <w:rPr>
          <w:rFonts w:ascii="Times New Roman" w:hAnsi="Times New Roman" w:cs="Times New Roman"/>
          <w:sz w:val="24"/>
          <w:szCs w:val="24"/>
        </w:rPr>
        <w:t xml:space="preserve"> гастродуоденит</w:t>
      </w:r>
      <w:r w:rsidRPr="006A257A">
        <w:rPr>
          <w:rFonts w:ascii="Times New Roman" w:hAnsi="Times New Roman" w:cs="Times New Roman"/>
          <w:sz w:val="24"/>
          <w:szCs w:val="24"/>
        </w:rPr>
        <w:t xml:space="preserve">, язвенная болезнь </w:t>
      </w:r>
      <w:r w:rsidR="007E7F74">
        <w:rPr>
          <w:rFonts w:ascii="Times New Roman" w:hAnsi="Times New Roman" w:cs="Times New Roman"/>
          <w:sz w:val="24"/>
          <w:szCs w:val="24"/>
        </w:rPr>
        <w:t xml:space="preserve">желудка и </w:t>
      </w:r>
      <w:r w:rsidRPr="006A257A">
        <w:rPr>
          <w:rFonts w:ascii="Times New Roman" w:hAnsi="Times New Roman" w:cs="Times New Roman"/>
          <w:sz w:val="24"/>
          <w:szCs w:val="24"/>
        </w:rPr>
        <w:t>двенадцатиперстной кишки. К</w:t>
      </w:r>
      <w:r w:rsidR="00411E89" w:rsidRPr="006A257A">
        <w:rPr>
          <w:rFonts w:ascii="Times New Roman" w:hAnsi="Times New Roman" w:cs="Times New Roman"/>
          <w:sz w:val="24"/>
          <w:szCs w:val="24"/>
        </w:rPr>
        <w:t>линика</w:t>
      </w:r>
      <w:r w:rsidRPr="006A257A">
        <w:rPr>
          <w:rFonts w:ascii="Times New Roman" w:hAnsi="Times New Roman" w:cs="Times New Roman"/>
          <w:sz w:val="24"/>
          <w:szCs w:val="24"/>
        </w:rPr>
        <w:t>,</w:t>
      </w:r>
      <w:r w:rsidR="00411E89" w:rsidRPr="006A257A">
        <w:rPr>
          <w:rFonts w:ascii="Times New Roman" w:hAnsi="Times New Roman" w:cs="Times New Roman"/>
          <w:sz w:val="24"/>
          <w:szCs w:val="24"/>
        </w:rPr>
        <w:t xml:space="preserve"> диагностика, дифференциальная диагностика. Показания к г</w:t>
      </w:r>
      <w:r w:rsidRPr="006A257A">
        <w:rPr>
          <w:rFonts w:ascii="Times New Roman" w:hAnsi="Times New Roman" w:cs="Times New Roman"/>
          <w:sz w:val="24"/>
          <w:szCs w:val="24"/>
        </w:rPr>
        <w:t>оспитализации, принципы лечения (</w:t>
      </w:r>
      <w:proofErr w:type="spellStart"/>
      <w:r w:rsidRPr="006A257A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6A257A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специализированный уход за пациентом). О</w:t>
      </w:r>
      <w:r w:rsidR="00411E89" w:rsidRPr="006A257A">
        <w:rPr>
          <w:rFonts w:ascii="Times New Roman" w:hAnsi="Times New Roman" w:cs="Times New Roman"/>
          <w:sz w:val="24"/>
          <w:szCs w:val="24"/>
        </w:rPr>
        <w:t>собенности приема лекарственных препаратов (</w:t>
      </w:r>
      <w:proofErr w:type="spellStart"/>
      <w:r w:rsidR="00411E89" w:rsidRPr="006A257A">
        <w:rPr>
          <w:rFonts w:ascii="Times New Roman" w:hAnsi="Times New Roman" w:cs="Times New Roman"/>
          <w:sz w:val="24"/>
          <w:szCs w:val="24"/>
        </w:rPr>
        <w:t>альмагель</w:t>
      </w:r>
      <w:proofErr w:type="spellEnd"/>
      <w:r w:rsidR="00411E89" w:rsidRPr="006A2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57A">
        <w:rPr>
          <w:rFonts w:ascii="Times New Roman" w:hAnsi="Times New Roman" w:cs="Times New Roman"/>
          <w:sz w:val="24"/>
          <w:szCs w:val="24"/>
        </w:rPr>
        <w:t>омепрозол</w:t>
      </w:r>
      <w:proofErr w:type="spellEnd"/>
      <w:r w:rsidRPr="006A257A">
        <w:rPr>
          <w:rFonts w:ascii="Times New Roman" w:hAnsi="Times New Roman" w:cs="Times New Roman"/>
          <w:sz w:val="24"/>
          <w:szCs w:val="24"/>
        </w:rPr>
        <w:t xml:space="preserve">, </w:t>
      </w:r>
      <w:r w:rsidR="00411E89" w:rsidRPr="006A257A">
        <w:rPr>
          <w:rFonts w:ascii="Times New Roman" w:hAnsi="Times New Roman" w:cs="Times New Roman"/>
          <w:sz w:val="24"/>
          <w:szCs w:val="24"/>
        </w:rPr>
        <w:t xml:space="preserve">амоксициллин, </w:t>
      </w:r>
      <w:proofErr w:type="spellStart"/>
      <w:r w:rsidR="00411E89" w:rsidRPr="006A257A">
        <w:rPr>
          <w:rFonts w:ascii="Times New Roman" w:hAnsi="Times New Roman" w:cs="Times New Roman"/>
          <w:sz w:val="24"/>
          <w:szCs w:val="24"/>
        </w:rPr>
        <w:t>метронидазол</w:t>
      </w:r>
      <w:proofErr w:type="spellEnd"/>
      <w:r w:rsidR="00411E89" w:rsidRPr="006A2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57A">
        <w:rPr>
          <w:rFonts w:ascii="Times New Roman" w:hAnsi="Times New Roman" w:cs="Times New Roman"/>
          <w:sz w:val="24"/>
          <w:szCs w:val="24"/>
        </w:rPr>
        <w:t>дротаверин</w:t>
      </w:r>
      <w:proofErr w:type="spellEnd"/>
      <w:r w:rsidRPr="006A257A">
        <w:rPr>
          <w:rFonts w:ascii="Times New Roman" w:hAnsi="Times New Roman" w:cs="Times New Roman"/>
          <w:sz w:val="24"/>
          <w:szCs w:val="24"/>
        </w:rPr>
        <w:t xml:space="preserve">, </w:t>
      </w:r>
      <w:r w:rsidR="00411E89" w:rsidRPr="006A257A">
        <w:rPr>
          <w:rFonts w:ascii="Times New Roman" w:hAnsi="Times New Roman" w:cs="Times New Roman"/>
          <w:sz w:val="24"/>
          <w:szCs w:val="24"/>
        </w:rPr>
        <w:t>де-</w:t>
      </w:r>
      <w:proofErr w:type="spellStart"/>
      <w:r w:rsidR="00411E89" w:rsidRPr="006A257A">
        <w:rPr>
          <w:rFonts w:ascii="Times New Roman" w:hAnsi="Times New Roman" w:cs="Times New Roman"/>
          <w:sz w:val="24"/>
          <w:szCs w:val="24"/>
        </w:rPr>
        <w:t>нол</w:t>
      </w:r>
      <w:proofErr w:type="spellEnd"/>
      <w:r w:rsidR="00411E89" w:rsidRPr="006A2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1E89" w:rsidRPr="006A257A">
        <w:rPr>
          <w:rFonts w:ascii="Times New Roman" w:hAnsi="Times New Roman" w:cs="Times New Roman"/>
          <w:sz w:val="24"/>
          <w:szCs w:val="24"/>
        </w:rPr>
        <w:t>линекс</w:t>
      </w:r>
      <w:proofErr w:type="spellEnd"/>
      <w:r w:rsidR="00411E89" w:rsidRPr="006A257A">
        <w:rPr>
          <w:rFonts w:ascii="Times New Roman" w:hAnsi="Times New Roman" w:cs="Times New Roman"/>
          <w:sz w:val="24"/>
          <w:szCs w:val="24"/>
        </w:rPr>
        <w:t>).</w:t>
      </w:r>
      <w:r w:rsidRPr="006A257A">
        <w:rPr>
          <w:rFonts w:ascii="Times New Roman" w:hAnsi="Times New Roman" w:cs="Times New Roman"/>
          <w:sz w:val="24"/>
          <w:szCs w:val="24"/>
        </w:rPr>
        <w:t xml:space="preserve"> Оценка эффективности лечения.</w:t>
      </w:r>
    </w:p>
    <w:p w14:paraId="07E2CE79" w14:textId="77777777" w:rsidR="00520B76" w:rsidRPr="00520B76" w:rsidRDefault="00520B76" w:rsidP="00520B7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76">
        <w:rPr>
          <w:rFonts w:ascii="Times New Roman" w:hAnsi="Times New Roman" w:cs="Times New Roman"/>
          <w:sz w:val="24"/>
          <w:szCs w:val="24"/>
        </w:rPr>
        <w:t>Заболевания желчевыделительной системы: д</w:t>
      </w:r>
      <w:r>
        <w:rPr>
          <w:rFonts w:ascii="Times New Roman" w:hAnsi="Times New Roman" w:cs="Times New Roman"/>
          <w:sz w:val="24"/>
          <w:szCs w:val="24"/>
        </w:rPr>
        <w:t>искинезия желчевыводящих путей. К</w:t>
      </w:r>
      <w:r w:rsidRPr="00520B76">
        <w:rPr>
          <w:rFonts w:ascii="Times New Roman" w:hAnsi="Times New Roman" w:cs="Times New Roman"/>
          <w:sz w:val="24"/>
          <w:szCs w:val="24"/>
        </w:rPr>
        <w:t>линика, диагностика, дифференциальная диагностика. Показания к госпитализации, принципы лечения (</w:t>
      </w:r>
      <w:proofErr w:type="spellStart"/>
      <w:r w:rsidRPr="00520B76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520B76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специализированный уход за пациентом). Оценка эффективности лечения.</w:t>
      </w:r>
    </w:p>
    <w:p w14:paraId="2317BB52" w14:textId="77777777" w:rsidR="008A22AA" w:rsidRPr="00520B76" w:rsidRDefault="00520B76" w:rsidP="008A22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76">
        <w:rPr>
          <w:rFonts w:ascii="Times New Roman" w:hAnsi="Times New Roman" w:cs="Times New Roman"/>
          <w:sz w:val="24"/>
          <w:szCs w:val="24"/>
        </w:rPr>
        <w:t>Паразитарные болезни:</w:t>
      </w:r>
      <w:r>
        <w:rPr>
          <w:rFonts w:ascii="Times New Roman" w:hAnsi="Times New Roman" w:cs="Times New Roman"/>
          <w:sz w:val="24"/>
          <w:szCs w:val="24"/>
        </w:rPr>
        <w:t xml:space="preserve"> энтеробиоз. К</w:t>
      </w:r>
      <w:r w:rsidR="00F11CB0" w:rsidRPr="00520B76">
        <w:rPr>
          <w:rFonts w:ascii="Times New Roman" w:hAnsi="Times New Roman" w:cs="Times New Roman"/>
          <w:sz w:val="24"/>
          <w:szCs w:val="24"/>
        </w:rPr>
        <w:t>линика, диагностика, дифференциальная диагностика. Показания к госпитализации Этиотропное лечение, правила назначения лекарственных препаратов, специализированный уход за пациентом. Оценка эффективности лечения.</w:t>
      </w:r>
    </w:p>
    <w:p w14:paraId="6079F794" w14:textId="77777777" w:rsidR="008A22AA" w:rsidRPr="008A22AA" w:rsidRDefault="008A22AA" w:rsidP="008A22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22AA">
        <w:rPr>
          <w:rFonts w:ascii="Times New Roman" w:hAnsi="Times New Roman" w:cs="Times New Roman"/>
          <w:sz w:val="24"/>
          <w:szCs w:val="24"/>
        </w:rPr>
        <w:t>Заболевания органов мочевыделения: пиелонефрит, гломерулонефрит. Клиника, диагностика, дифференциальный диагноз. Показания к госпитализации, принципы лечения (</w:t>
      </w:r>
      <w:proofErr w:type="spellStart"/>
      <w:r w:rsidRPr="008A22AA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8A22AA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специализированный уход за пациентом). Оценка эффективности лечения. Профилактика.</w:t>
      </w:r>
    </w:p>
    <w:p w14:paraId="421BCAD9" w14:textId="77777777" w:rsidR="00E26961" w:rsidRPr="00E26961" w:rsidRDefault="00E26961" w:rsidP="0071267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6961">
        <w:rPr>
          <w:rFonts w:ascii="Times New Roman" w:hAnsi="Times New Roman" w:cs="Times New Roman"/>
          <w:sz w:val="24"/>
          <w:szCs w:val="24"/>
        </w:rPr>
        <w:t>Анемии: клиника, диагностика, принципы лечения с указанием лекарственных препаратов, специализированный уход за пациентом. Оценка эффективности лечения. Диспансерное наблюдение.</w:t>
      </w:r>
    </w:p>
    <w:p w14:paraId="3F41B7C1" w14:textId="77777777" w:rsidR="00C21BAF" w:rsidRDefault="008A22AA" w:rsidP="004A19C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Геморрагические диатезы: г</w:t>
      </w:r>
      <w:r w:rsidR="00C21BAF" w:rsidRPr="000B5920">
        <w:rPr>
          <w:rFonts w:ascii="Times New Roman" w:hAnsi="Times New Roman" w:cs="Times New Roman"/>
          <w:sz w:val="24"/>
          <w:szCs w:val="24"/>
        </w:rPr>
        <w:t>еморрагический васкулит</w:t>
      </w:r>
      <w:r>
        <w:rPr>
          <w:rFonts w:ascii="Times New Roman" w:hAnsi="Times New Roman" w:cs="Times New Roman"/>
          <w:sz w:val="24"/>
          <w:szCs w:val="24"/>
        </w:rPr>
        <w:t>, идиопатическая</w:t>
      </w:r>
      <w:r w:rsidRPr="000B5920">
        <w:rPr>
          <w:rFonts w:ascii="Times New Roman" w:hAnsi="Times New Roman" w:cs="Times New Roman"/>
          <w:sz w:val="24"/>
          <w:szCs w:val="24"/>
        </w:rPr>
        <w:t xml:space="preserve"> тромбоцитопеническая пурпура</w:t>
      </w:r>
      <w:r w:rsidR="00E26961">
        <w:rPr>
          <w:rFonts w:ascii="Times New Roman" w:hAnsi="Times New Roman" w:cs="Times New Roman"/>
          <w:sz w:val="24"/>
          <w:szCs w:val="24"/>
        </w:rPr>
        <w:t>. К</w:t>
      </w:r>
      <w:r w:rsidR="00C21BAF" w:rsidRPr="000B5920">
        <w:rPr>
          <w:rFonts w:ascii="Times New Roman" w:hAnsi="Times New Roman" w:cs="Times New Roman"/>
          <w:sz w:val="24"/>
          <w:szCs w:val="24"/>
        </w:rPr>
        <w:t>линика, диагностика, дифференциальная диагностика. Показания к госпитализации, принципы лечения (</w:t>
      </w:r>
      <w:proofErr w:type="spellStart"/>
      <w:r w:rsidR="00C21BAF" w:rsidRPr="000B5920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="00C21BAF" w:rsidRPr="000B5920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симптоматическое). </w:t>
      </w:r>
      <w:r w:rsidR="00E26961">
        <w:rPr>
          <w:rFonts w:ascii="Times New Roman" w:hAnsi="Times New Roman" w:cs="Times New Roman"/>
          <w:sz w:val="24"/>
          <w:szCs w:val="24"/>
        </w:rPr>
        <w:t>С</w:t>
      </w:r>
      <w:r w:rsidR="00E26961" w:rsidRPr="000B5920">
        <w:rPr>
          <w:rFonts w:ascii="Times New Roman" w:hAnsi="Times New Roman" w:cs="Times New Roman"/>
          <w:sz w:val="24"/>
          <w:szCs w:val="24"/>
        </w:rPr>
        <w:t>пециализированный уход за пациентом</w:t>
      </w:r>
      <w:r w:rsidR="00E26961">
        <w:rPr>
          <w:rFonts w:ascii="Times New Roman" w:hAnsi="Times New Roman" w:cs="Times New Roman"/>
          <w:sz w:val="24"/>
          <w:szCs w:val="24"/>
        </w:rPr>
        <w:t>.</w:t>
      </w:r>
      <w:r w:rsidR="00E26961" w:rsidRPr="00E26961">
        <w:rPr>
          <w:rFonts w:ascii="Times New Roman" w:hAnsi="Times New Roman" w:cs="Times New Roman"/>
          <w:sz w:val="24"/>
          <w:szCs w:val="24"/>
        </w:rPr>
        <w:t xml:space="preserve"> </w:t>
      </w:r>
      <w:r w:rsidR="00E26961" w:rsidRPr="000B5920">
        <w:rPr>
          <w:rFonts w:ascii="Times New Roman" w:hAnsi="Times New Roman" w:cs="Times New Roman"/>
          <w:sz w:val="24"/>
          <w:szCs w:val="24"/>
        </w:rPr>
        <w:t>Оценка эффективности лечения.</w:t>
      </w:r>
    </w:p>
    <w:p w14:paraId="5733478B" w14:textId="77777777" w:rsidR="00C21BAF" w:rsidRDefault="00C21BAF" w:rsidP="004A19C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5920">
        <w:rPr>
          <w:rFonts w:ascii="Times New Roman" w:hAnsi="Times New Roman" w:cs="Times New Roman"/>
          <w:sz w:val="24"/>
          <w:szCs w:val="24"/>
        </w:rPr>
        <w:t xml:space="preserve">Сахарный диабет: клиника, </w:t>
      </w:r>
      <w:r w:rsidR="00915336" w:rsidRPr="000B5920">
        <w:rPr>
          <w:rFonts w:ascii="Times New Roman" w:hAnsi="Times New Roman" w:cs="Times New Roman"/>
          <w:sz w:val="24"/>
          <w:szCs w:val="24"/>
        </w:rPr>
        <w:t xml:space="preserve">диагностика, </w:t>
      </w:r>
      <w:r w:rsidRPr="000B5920">
        <w:rPr>
          <w:rFonts w:ascii="Times New Roman" w:hAnsi="Times New Roman" w:cs="Times New Roman"/>
          <w:sz w:val="24"/>
          <w:szCs w:val="24"/>
        </w:rPr>
        <w:t>дифференциальн</w:t>
      </w:r>
      <w:r w:rsidR="00915336" w:rsidRPr="000B5920">
        <w:rPr>
          <w:rFonts w:ascii="Times New Roman" w:hAnsi="Times New Roman" w:cs="Times New Roman"/>
          <w:sz w:val="24"/>
          <w:szCs w:val="24"/>
        </w:rPr>
        <w:t>ая</w:t>
      </w:r>
      <w:r w:rsidRPr="000B5920">
        <w:rPr>
          <w:rFonts w:ascii="Times New Roman" w:hAnsi="Times New Roman" w:cs="Times New Roman"/>
          <w:sz w:val="24"/>
          <w:szCs w:val="24"/>
        </w:rPr>
        <w:t xml:space="preserve"> диагно</w:t>
      </w:r>
      <w:r w:rsidR="00915336" w:rsidRPr="000B5920">
        <w:rPr>
          <w:rFonts w:ascii="Times New Roman" w:hAnsi="Times New Roman" w:cs="Times New Roman"/>
          <w:sz w:val="24"/>
          <w:szCs w:val="24"/>
        </w:rPr>
        <w:t>стика</w:t>
      </w:r>
      <w:r w:rsidRPr="000B5920">
        <w:rPr>
          <w:rFonts w:ascii="Times New Roman" w:hAnsi="Times New Roman" w:cs="Times New Roman"/>
          <w:sz w:val="24"/>
          <w:szCs w:val="24"/>
        </w:rPr>
        <w:t xml:space="preserve">. Показания к госпитализации, принципы лечения </w:t>
      </w:r>
      <w:r w:rsidR="00915336" w:rsidRPr="000B59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5336" w:rsidRPr="000B5920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="00915336" w:rsidRPr="000B5920">
        <w:rPr>
          <w:rFonts w:ascii="Times New Roman" w:hAnsi="Times New Roman" w:cs="Times New Roman"/>
          <w:sz w:val="24"/>
          <w:szCs w:val="24"/>
        </w:rPr>
        <w:t>, специализированный уход).</w:t>
      </w:r>
    </w:p>
    <w:p w14:paraId="654C96EE" w14:textId="77777777" w:rsidR="00E26961" w:rsidRPr="00E26961" w:rsidRDefault="00E26961" w:rsidP="004A19C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26961">
        <w:rPr>
          <w:rFonts w:ascii="Times New Roman" w:hAnsi="Times New Roman" w:cs="Times New Roman"/>
          <w:sz w:val="24"/>
          <w:szCs w:val="24"/>
        </w:rPr>
        <w:t>нфекционные заболевания: корь, краснуха, ветряная оспа, коклюш</w:t>
      </w:r>
      <w:r>
        <w:rPr>
          <w:rFonts w:ascii="Times New Roman" w:hAnsi="Times New Roman" w:cs="Times New Roman"/>
          <w:sz w:val="24"/>
          <w:szCs w:val="24"/>
        </w:rPr>
        <w:t>, ОРВИ.</w:t>
      </w:r>
      <w:r w:rsidRPr="00E26961">
        <w:rPr>
          <w:rFonts w:ascii="Times New Roman" w:hAnsi="Times New Roman" w:cs="Times New Roman"/>
          <w:sz w:val="24"/>
          <w:szCs w:val="24"/>
        </w:rPr>
        <w:t xml:space="preserve"> Клиника, диагностика, дифференциальная диагностика. Показания к госпитализации, принципы лечения (</w:t>
      </w:r>
      <w:proofErr w:type="spellStart"/>
      <w:r w:rsidRPr="00E26961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E26961">
        <w:rPr>
          <w:rFonts w:ascii="Times New Roman" w:hAnsi="Times New Roman" w:cs="Times New Roman"/>
          <w:sz w:val="24"/>
          <w:szCs w:val="24"/>
        </w:rPr>
        <w:t xml:space="preserve"> с указанием лекарственных препаратов, специализированный уход за пациентом). Оценка эффективности лечения. Профилактика. Противоэпидемические мероприятия в домашних условиях, в детском коллективе.</w:t>
      </w:r>
    </w:p>
    <w:p w14:paraId="464716D5" w14:textId="77777777" w:rsidR="005C5488" w:rsidRPr="005C5488" w:rsidRDefault="005C5488" w:rsidP="000B5920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43B236" w14:textId="7CD071A3" w:rsidR="000B5920" w:rsidRDefault="005C5488" w:rsidP="005F53A3">
      <w:pPr>
        <w:pStyle w:val="a3"/>
        <w:ind w:left="1418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846A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Манипуляции</w:t>
      </w:r>
    </w:p>
    <w:p w14:paraId="63A483B5" w14:textId="77777777" w:rsidR="005F53A3" w:rsidRPr="005846A8" w:rsidRDefault="005F53A3" w:rsidP="005F53A3">
      <w:pPr>
        <w:pStyle w:val="a3"/>
        <w:ind w:left="1418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30188A60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Закапывание капель в глаза, уши, нос.</w:t>
      </w:r>
    </w:p>
    <w:p w14:paraId="388146AA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Ингаляторное введение лекарственных средств.</w:t>
      </w:r>
    </w:p>
    <w:p w14:paraId="5280ADAA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постановки очистительной клизмы.</w:t>
      </w:r>
    </w:p>
    <w:p w14:paraId="2D933EA8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постановки газоотводной трубки.</w:t>
      </w:r>
    </w:p>
    <w:p w14:paraId="04D77C17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Проведение утреннего туалета грудного ребенка.</w:t>
      </w:r>
    </w:p>
    <w:p w14:paraId="59C035A7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Обработка кожных складок для профилактики опрелостей у грудного ребенка.</w:t>
      </w:r>
      <w:r w:rsidRPr="009269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DD72375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Постановка согревающего компресса на ухо.</w:t>
      </w:r>
    </w:p>
    <w:p w14:paraId="0178068A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Обработка слизистой полости рта при стоматитах.</w:t>
      </w:r>
    </w:p>
    <w:p w14:paraId="749F9719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проведения лечебной ванны новорожденному при атопическом дерматите.</w:t>
      </w:r>
    </w:p>
    <w:p w14:paraId="2974986A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измерения роста детей первого года жизни.</w:t>
      </w:r>
    </w:p>
    <w:p w14:paraId="7907E2F6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измерения окружности головы ребенку первого года жизни.</w:t>
      </w:r>
    </w:p>
    <w:p w14:paraId="3E9AEA02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измерения окружности груди ребенку первого года жизни.</w:t>
      </w:r>
    </w:p>
    <w:p w14:paraId="58102545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взвешивания ребенка первого года жизни.</w:t>
      </w:r>
    </w:p>
    <w:p w14:paraId="7E729A09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пеленания ребенка для улицы, после гигиенической ванны.</w:t>
      </w:r>
    </w:p>
    <w:p w14:paraId="0D8C4089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пеленания ребенка для дома.</w:t>
      </w:r>
    </w:p>
    <w:p w14:paraId="58948596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обработки пупочной ранки.</w:t>
      </w:r>
    </w:p>
    <w:p w14:paraId="54D59FB6" w14:textId="4194A0F0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 xml:space="preserve">Техника измерения температуры тела у детей </w:t>
      </w:r>
      <w:r w:rsidR="00EC1816" w:rsidRPr="00926959">
        <w:rPr>
          <w:rFonts w:ascii="Times New Roman" w:hAnsi="Times New Roman" w:cs="Times New Roman"/>
          <w:sz w:val="24"/>
          <w:szCs w:val="24"/>
        </w:rPr>
        <w:t>различного возраста</w:t>
      </w:r>
      <w:r w:rsidRPr="00926959">
        <w:rPr>
          <w:rFonts w:ascii="Times New Roman" w:hAnsi="Times New Roman" w:cs="Times New Roman"/>
          <w:sz w:val="24"/>
          <w:szCs w:val="24"/>
        </w:rPr>
        <w:t>.</w:t>
      </w:r>
    </w:p>
    <w:p w14:paraId="225CE941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Определение частоты дыхательных движений у детей.</w:t>
      </w:r>
    </w:p>
    <w:p w14:paraId="616D17D0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Определение частоты сердечных сокращений у детей.</w:t>
      </w:r>
    </w:p>
    <w:p w14:paraId="31375F0E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Измерение артериального давления у детей.</w:t>
      </w:r>
    </w:p>
    <w:p w14:paraId="3446636B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взятия соскоба с перианальных складок на энтеробиоз.</w:t>
      </w:r>
    </w:p>
    <w:p w14:paraId="0B60D6B7" w14:textId="77777777" w:rsidR="005C5488" w:rsidRPr="00926959" w:rsidRDefault="005C5488" w:rsidP="00926959">
      <w:pPr>
        <w:pStyle w:val="a3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26959">
        <w:rPr>
          <w:rFonts w:ascii="Times New Roman" w:hAnsi="Times New Roman" w:cs="Times New Roman"/>
          <w:sz w:val="24"/>
          <w:szCs w:val="24"/>
        </w:rPr>
        <w:t>Техника сбора мочи у ребенка до года.</w:t>
      </w:r>
    </w:p>
    <w:p w14:paraId="1D19F1F7" w14:textId="77777777" w:rsidR="005C5488" w:rsidRPr="000B5920" w:rsidRDefault="005C5488" w:rsidP="000B592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C5488" w:rsidRPr="000B5920" w:rsidSect="005C5488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Lohit Hind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738"/>
    <w:multiLevelType w:val="hybridMultilevel"/>
    <w:tmpl w:val="F8A2E78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4DB2300"/>
    <w:multiLevelType w:val="hybridMultilevel"/>
    <w:tmpl w:val="06DEC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A11CE"/>
    <w:multiLevelType w:val="hybridMultilevel"/>
    <w:tmpl w:val="68F60B4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FA949E9"/>
    <w:multiLevelType w:val="hybridMultilevel"/>
    <w:tmpl w:val="6B96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10"/>
    <w:rsid w:val="000372C1"/>
    <w:rsid w:val="00043547"/>
    <w:rsid w:val="00047E10"/>
    <w:rsid w:val="000512E1"/>
    <w:rsid w:val="000B5920"/>
    <w:rsid w:val="00135C63"/>
    <w:rsid w:val="00232DE8"/>
    <w:rsid w:val="003A7765"/>
    <w:rsid w:val="00411E89"/>
    <w:rsid w:val="004A19CE"/>
    <w:rsid w:val="004D3F90"/>
    <w:rsid w:val="00504675"/>
    <w:rsid w:val="00520B76"/>
    <w:rsid w:val="005846A8"/>
    <w:rsid w:val="005C5488"/>
    <w:rsid w:val="005F53A3"/>
    <w:rsid w:val="006A257A"/>
    <w:rsid w:val="00704730"/>
    <w:rsid w:val="0071267B"/>
    <w:rsid w:val="00731A58"/>
    <w:rsid w:val="007B7330"/>
    <w:rsid w:val="007E7F74"/>
    <w:rsid w:val="008A22AA"/>
    <w:rsid w:val="00915336"/>
    <w:rsid w:val="00926959"/>
    <w:rsid w:val="00990A7E"/>
    <w:rsid w:val="0099219D"/>
    <w:rsid w:val="009C6E87"/>
    <w:rsid w:val="00C21BAF"/>
    <w:rsid w:val="00C3589F"/>
    <w:rsid w:val="00C906E6"/>
    <w:rsid w:val="00C979BF"/>
    <w:rsid w:val="00CC1BB9"/>
    <w:rsid w:val="00E26961"/>
    <w:rsid w:val="00E32AFA"/>
    <w:rsid w:val="00E67D52"/>
    <w:rsid w:val="00EC1816"/>
    <w:rsid w:val="00F11CB0"/>
    <w:rsid w:val="00F3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B63D"/>
  <w15:docId w15:val="{3529005B-D99B-48C7-87F9-3B07797D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488"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043547"/>
    <w:pPr>
      <w:widowControl w:val="0"/>
      <w:suppressAutoHyphens/>
      <w:spacing w:after="0" w:line="240" w:lineRule="auto"/>
    </w:pPr>
    <w:rPr>
      <w:rFonts w:ascii="Liberation Serif" w:eastAsia="Times New Roman" w:hAnsi="Liberation Serif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Смирнова</cp:lastModifiedBy>
  <cp:revision>3</cp:revision>
  <cp:lastPrinted>2017-04-18T10:51:00Z</cp:lastPrinted>
  <dcterms:created xsi:type="dcterms:W3CDTF">2024-11-19T19:56:00Z</dcterms:created>
  <dcterms:modified xsi:type="dcterms:W3CDTF">2024-11-19T19:57:00Z</dcterms:modified>
</cp:coreProperties>
</file>