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32A73" w14:textId="13304737" w:rsidR="0021683B" w:rsidRDefault="0021683B" w:rsidP="0021683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3B">
        <w:rPr>
          <w:rFonts w:ascii="Times New Roman" w:hAnsi="Times New Roman" w:cs="Times New Roman"/>
          <w:b/>
          <w:bCs/>
          <w:sz w:val="28"/>
          <w:szCs w:val="28"/>
        </w:rPr>
        <w:t>Вопросы для подготовки к экзамену</w:t>
      </w:r>
    </w:p>
    <w:p w14:paraId="7C389B5F" w14:textId="094BEFEA" w:rsidR="0021683B" w:rsidRPr="0021683B" w:rsidRDefault="0021683B" w:rsidP="0021683B">
      <w:pPr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bookmarkStart w:id="0" w:name="_Hlk189511201"/>
      <w:r w:rsidRPr="0021683B">
        <w:rPr>
          <w:rFonts w:ascii="Times New Roman" w:hAnsi="Times New Roman" w:cs="Times New Roman"/>
          <w:b/>
          <w:iCs/>
          <w:color w:val="0070C0"/>
          <w:sz w:val="28"/>
          <w:szCs w:val="28"/>
        </w:rPr>
        <w:t>ПМ 04. «Оказание медицинской помощи, осуществление сестринского ухода и наблюдения за пациентами при заболеваниях и состояниях»</w:t>
      </w:r>
    </w:p>
    <w:bookmarkEnd w:id="0"/>
    <w:p w14:paraId="22AD7F95" w14:textId="77777777" w:rsidR="0021683B" w:rsidRPr="00E42DE9" w:rsidRDefault="0021683B" w:rsidP="008F5888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42DE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специальность 34.02.01 Сестринское дело</w:t>
      </w:r>
    </w:p>
    <w:p w14:paraId="48603FC0" w14:textId="77777777" w:rsidR="00E42DE9" w:rsidRDefault="00E42DE9" w:rsidP="008F5888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2BC5C828" w14:textId="54CAF2A7" w:rsidR="00D35162" w:rsidRPr="00E42DE9" w:rsidRDefault="00D35162" w:rsidP="008F5888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E42DE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Сестринский уход в педиатрии</w:t>
      </w:r>
    </w:p>
    <w:p w14:paraId="4AD3E527" w14:textId="78020D96" w:rsid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Потница</w:t>
      </w:r>
      <w:r w:rsidR="008F5888">
        <w:rPr>
          <w:rFonts w:ascii="Times New Roman" w:hAnsi="Times New Roman" w:cs="Times New Roman"/>
          <w:sz w:val="24"/>
          <w:szCs w:val="24"/>
        </w:rPr>
        <w:t>, опрелости</w:t>
      </w:r>
      <w:r w:rsidRPr="0021683B">
        <w:rPr>
          <w:rFonts w:ascii="Times New Roman" w:hAnsi="Times New Roman" w:cs="Times New Roman"/>
          <w:sz w:val="24"/>
          <w:szCs w:val="24"/>
        </w:rPr>
        <w:t xml:space="preserve"> у новорожденных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01D02337" w14:textId="5AA8FA16" w:rsidR="00B14DB6" w:rsidRPr="00593855" w:rsidRDefault="00B14DB6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Омфалит. Определение. Стадии. Причины, проявления, факторы риска, лечение, профилактика, уход.</w:t>
      </w:r>
    </w:p>
    <w:p w14:paraId="452AF4F3" w14:textId="5FBB383D" w:rsidR="00593855" w:rsidRP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Функциональные нарушения ЖКТ у новорожденных (кишечные колики)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0EC225CE" w14:textId="77777777" w:rsidR="008F5888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Кандидозный стоматит (</w:t>
      </w:r>
      <w:r w:rsidR="00593855" w:rsidRPr="0021683B">
        <w:rPr>
          <w:rFonts w:ascii="Times New Roman" w:hAnsi="Times New Roman" w:cs="Times New Roman"/>
          <w:sz w:val="24"/>
          <w:szCs w:val="24"/>
        </w:rPr>
        <w:t>молочница) грудного</w:t>
      </w:r>
      <w:r w:rsidRPr="0021683B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2D7E3ABE" w14:textId="77777777" w:rsidR="008F5888" w:rsidRDefault="008F5888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F5888">
        <w:rPr>
          <w:rFonts w:ascii="Times New Roman" w:hAnsi="Times New Roman" w:cs="Times New Roman"/>
          <w:sz w:val="24"/>
          <w:szCs w:val="24"/>
        </w:rPr>
        <w:t xml:space="preserve"> </w:t>
      </w:r>
      <w:r w:rsidRPr="0021683B">
        <w:rPr>
          <w:rFonts w:ascii="Times New Roman" w:hAnsi="Times New Roman" w:cs="Times New Roman"/>
          <w:sz w:val="24"/>
          <w:szCs w:val="24"/>
        </w:rPr>
        <w:t>Аллергический</w:t>
      </w:r>
      <w:r>
        <w:rPr>
          <w:rFonts w:ascii="Times New Roman" w:hAnsi="Times New Roman" w:cs="Times New Roman"/>
          <w:sz w:val="24"/>
          <w:szCs w:val="24"/>
        </w:rPr>
        <w:t xml:space="preserve"> (атопический)</w:t>
      </w:r>
      <w:r w:rsidRPr="0021683B">
        <w:rPr>
          <w:rFonts w:ascii="Times New Roman" w:hAnsi="Times New Roman" w:cs="Times New Roman"/>
          <w:sz w:val="24"/>
          <w:szCs w:val="24"/>
        </w:rPr>
        <w:t xml:space="preserve"> дерматит у детей</w:t>
      </w:r>
      <w:r>
        <w:rPr>
          <w:rFonts w:ascii="Times New Roman" w:hAnsi="Times New Roman" w:cs="Times New Roman"/>
          <w:sz w:val="24"/>
          <w:szCs w:val="24"/>
        </w:rPr>
        <w:t>. Определение, факторы риска, проявления, лечение, рекомендации по уходу и профилактике.</w:t>
      </w:r>
      <w:r w:rsidRPr="008F58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EB3CC" w14:textId="5D0351BC" w:rsidR="00593855" w:rsidRPr="008F5888" w:rsidRDefault="008F5888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Гипотрофия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3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Определение, степени, факторы риска, проявления, лечение рекомендации по уходу и профилактике.</w:t>
      </w:r>
    </w:p>
    <w:p w14:paraId="234A73DE" w14:textId="7D2FF472" w:rsidR="0021683B" w:rsidRPr="008F5888" w:rsidRDefault="008F5888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Острый, х</w:t>
      </w:r>
      <w:r w:rsidR="0021683B" w:rsidRPr="0021683B">
        <w:rPr>
          <w:rFonts w:ascii="Times New Roman" w:hAnsi="Times New Roman" w:cs="Times New Roman"/>
          <w:sz w:val="24"/>
          <w:szCs w:val="24"/>
        </w:rPr>
        <w:t>ронический гастродуоденит у детей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 xml:space="preserve">Определение, факторы риска, проявления, лечение рекомендации по </w:t>
      </w:r>
      <w:r>
        <w:rPr>
          <w:rFonts w:ascii="Times New Roman" w:hAnsi="Times New Roman" w:cs="Times New Roman"/>
          <w:sz w:val="24"/>
          <w:szCs w:val="24"/>
        </w:rPr>
        <w:t>диете</w:t>
      </w:r>
      <w:r w:rsidR="00593855">
        <w:rPr>
          <w:rFonts w:ascii="Times New Roman" w:hAnsi="Times New Roman" w:cs="Times New Roman"/>
          <w:sz w:val="24"/>
          <w:szCs w:val="24"/>
        </w:rPr>
        <w:t xml:space="preserve"> и профилактике.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21683B" w:rsidRPr="008F5888">
        <w:rPr>
          <w:rFonts w:ascii="Times New Roman" w:hAnsi="Times New Roman" w:cs="Times New Roman"/>
          <w:sz w:val="24"/>
          <w:szCs w:val="24"/>
        </w:rPr>
        <w:t>сновные принципы диеты при хроническом гастродуодените у ребенка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683B" w:rsidRPr="008F5888">
        <w:rPr>
          <w:rFonts w:ascii="Times New Roman" w:hAnsi="Times New Roman" w:cs="Times New Roman"/>
          <w:sz w:val="24"/>
          <w:szCs w:val="24"/>
        </w:rPr>
        <w:t>примерное меню для ребенка с хроническим гастродуоденитом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8E1B4E" w14:textId="4E679E74" w:rsidR="00593855" w:rsidRP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Острый пиелонефрит</w:t>
      </w:r>
      <w:r w:rsidR="008F5888">
        <w:rPr>
          <w:rFonts w:ascii="Times New Roman" w:hAnsi="Times New Roman" w:cs="Times New Roman"/>
          <w:sz w:val="24"/>
          <w:szCs w:val="24"/>
        </w:rPr>
        <w:t>, гломерулонефрит</w:t>
      </w:r>
      <w:r w:rsidRPr="0021683B"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62ED0364" w14:textId="7F5472E0" w:rsidR="00593855" w:rsidRP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Сахарный диабет у детей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 xml:space="preserve">Определение, факторы риска, проявления, лечение рекомендации по </w:t>
      </w:r>
      <w:r w:rsidR="008F5888">
        <w:rPr>
          <w:rFonts w:ascii="Times New Roman" w:hAnsi="Times New Roman" w:cs="Times New Roman"/>
          <w:sz w:val="24"/>
          <w:szCs w:val="24"/>
        </w:rPr>
        <w:t>диете</w:t>
      </w:r>
      <w:r w:rsidR="00593855">
        <w:rPr>
          <w:rFonts w:ascii="Times New Roman" w:hAnsi="Times New Roman" w:cs="Times New Roman"/>
          <w:sz w:val="24"/>
          <w:szCs w:val="24"/>
        </w:rPr>
        <w:t xml:space="preserve"> и профилактике.</w:t>
      </w:r>
    </w:p>
    <w:p w14:paraId="5451247E" w14:textId="227A2E6D" w:rsidR="00593855" w:rsidRP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Железодефицитная анемия у детей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295DF362" w14:textId="174404E5" w:rsidR="00593855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Острый средний отит у грудного ребенка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79445896" w14:textId="0C6C4393" w:rsidR="00325637" w:rsidRDefault="00325637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Конъюнктивит, ринит у детей.</w:t>
      </w:r>
      <w:r w:rsidRPr="00325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450CBFB2" w14:textId="77777777" w:rsidR="008F5888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Острый бронхит и пневмония у детей</w:t>
      </w:r>
      <w:r w:rsidR="008F5888">
        <w:rPr>
          <w:rFonts w:ascii="Times New Roman" w:hAnsi="Times New Roman" w:cs="Times New Roman"/>
          <w:sz w:val="24"/>
          <w:szCs w:val="24"/>
        </w:rPr>
        <w:t xml:space="preserve">.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  <w:r w:rsidR="008F5888" w:rsidRPr="008F58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CB86F" w14:textId="1C35550E" w:rsidR="008F5888" w:rsidRPr="0021683B" w:rsidRDefault="008F5888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Энтеробиоз у детей:</w:t>
      </w:r>
      <w:r w:rsidRPr="00593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Определение, пути передачи, факторы риска, проявления, лечение рекомендации по уходу и профилактике </w:t>
      </w:r>
      <w:r w:rsidRPr="0021683B">
        <w:rPr>
          <w:rFonts w:ascii="Times New Roman" w:hAnsi="Times New Roman" w:cs="Times New Roman"/>
          <w:sz w:val="24"/>
          <w:szCs w:val="24"/>
        </w:rPr>
        <w:t>в детском коллективе</w:t>
      </w:r>
    </w:p>
    <w:p w14:paraId="644E2495" w14:textId="172592A9" w:rsid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Ветряная оспа</w:t>
      </w:r>
      <w:r w:rsidR="008F5888">
        <w:rPr>
          <w:rFonts w:ascii="Times New Roman" w:hAnsi="Times New Roman" w:cs="Times New Roman"/>
          <w:sz w:val="24"/>
          <w:szCs w:val="24"/>
        </w:rPr>
        <w:t xml:space="preserve">, </w:t>
      </w:r>
      <w:r w:rsidR="00593855" w:rsidRPr="0021683B">
        <w:rPr>
          <w:rFonts w:ascii="Times New Roman" w:hAnsi="Times New Roman" w:cs="Times New Roman"/>
          <w:sz w:val="24"/>
          <w:szCs w:val="24"/>
        </w:rPr>
        <w:t>Корь</w:t>
      </w:r>
      <w:r w:rsidR="008F5888">
        <w:rPr>
          <w:rFonts w:ascii="Times New Roman" w:hAnsi="Times New Roman" w:cs="Times New Roman"/>
          <w:sz w:val="24"/>
          <w:szCs w:val="24"/>
        </w:rPr>
        <w:t xml:space="preserve">, </w:t>
      </w:r>
      <w:r w:rsidR="00593855" w:rsidRPr="0021683B">
        <w:rPr>
          <w:rFonts w:ascii="Times New Roman" w:hAnsi="Times New Roman" w:cs="Times New Roman"/>
          <w:sz w:val="24"/>
          <w:szCs w:val="24"/>
        </w:rPr>
        <w:t>Краснуха</w:t>
      </w:r>
      <w:r w:rsidR="008F5888">
        <w:rPr>
          <w:rFonts w:ascii="Times New Roman" w:hAnsi="Times New Roman" w:cs="Times New Roman"/>
          <w:sz w:val="24"/>
          <w:szCs w:val="24"/>
        </w:rPr>
        <w:t xml:space="preserve">, </w:t>
      </w:r>
      <w:r w:rsidR="00593855" w:rsidRPr="0021683B">
        <w:rPr>
          <w:rFonts w:ascii="Times New Roman" w:hAnsi="Times New Roman" w:cs="Times New Roman"/>
          <w:sz w:val="24"/>
          <w:szCs w:val="24"/>
        </w:rPr>
        <w:t>Коклюш</w:t>
      </w:r>
      <w:r w:rsidR="008F5888">
        <w:rPr>
          <w:rFonts w:ascii="Times New Roman" w:hAnsi="Times New Roman" w:cs="Times New Roman"/>
          <w:sz w:val="24"/>
          <w:szCs w:val="24"/>
        </w:rPr>
        <w:t xml:space="preserve">, </w:t>
      </w:r>
      <w:r w:rsidR="00593855" w:rsidRPr="0021683B">
        <w:rPr>
          <w:rFonts w:ascii="Times New Roman" w:hAnsi="Times New Roman" w:cs="Times New Roman"/>
          <w:sz w:val="24"/>
          <w:szCs w:val="24"/>
        </w:rPr>
        <w:t>Эпидемический паротит (свинка</w:t>
      </w:r>
      <w:r w:rsidR="008F5888" w:rsidRPr="0021683B">
        <w:rPr>
          <w:rFonts w:ascii="Times New Roman" w:hAnsi="Times New Roman" w:cs="Times New Roman"/>
          <w:sz w:val="24"/>
          <w:szCs w:val="24"/>
        </w:rPr>
        <w:t>)</w:t>
      </w:r>
      <w:r w:rsidR="008F5888">
        <w:rPr>
          <w:rFonts w:ascii="Times New Roman" w:hAnsi="Times New Roman" w:cs="Times New Roman"/>
          <w:sz w:val="24"/>
          <w:szCs w:val="24"/>
        </w:rPr>
        <w:t>. Определение, источник инфекции, пути передачи, проявление, лечение, уход, противоэпидемические мероприятия в очаге, профилактика.</w:t>
      </w:r>
    </w:p>
    <w:p w14:paraId="71F6DAE9" w14:textId="77777777" w:rsidR="008F5888" w:rsidRDefault="008F5888" w:rsidP="00325637">
      <w:pPr>
        <w:pStyle w:val="a5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вакцины, способ ее применения, сроки вакцинации и ревакцинации.</w:t>
      </w:r>
    </w:p>
    <w:p w14:paraId="17782E9F" w14:textId="77777777" w:rsidR="008F5888" w:rsidRPr="008F5888" w:rsidRDefault="008F5888" w:rsidP="008F588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07001B" w14:textId="615139FB" w:rsidR="00FA0BD2" w:rsidRPr="00325637" w:rsidRDefault="00325637" w:rsidP="003256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637">
        <w:rPr>
          <w:rFonts w:ascii="Times New Roman" w:hAnsi="Times New Roman" w:cs="Times New Roman"/>
          <w:b/>
          <w:bCs/>
          <w:sz w:val="24"/>
          <w:szCs w:val="24"/>
        </w:rPr>
        <w:t>Практические навыки:</w:t>
      </w:r>
    </w:p>
    <w:p w14:paraId="29EBCD8C" w14:textId="371E8839" w:rsidR="00325637" w:rsidRPr="00EC6926" w:rsidRDefault="00325637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проведения туалета пупочной ранки</w:t>
      </w:r>
    </w:p>
    <w:p w14:paraId="6BC90757" w14:textId="70010D51" w:rsidR="00325637" w:rsidRPr="00EC6926" w:rsidRDefault="00325637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обработки слизистой полости рта при стоматитах</w:t>
      </w:r>
    </w:p>
    <w:p w14:paraId="1A2B84A0" w14:textId="18F61D76" w:rsidR="00325637" w:rsidRPr="00EC6926" w:rsidRDefault="00325637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обработки кожных складок для профилактики опрелости у грудного ребёнка</w:t>
      </w:r>
    </w:p>
    <w:p w14:paraId="32A6CB33" w14:textId="26446EC0" w:rsidR="00325637" w:rsidRPr="00EC6926" w:rsidRDefault="00325637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измерения температуры у детей различного возраста</w:t>
      </w:r>
    </w:p>
    <w:p w14:paraId="2412510C" w14:textId="7DDEEF18" w:rsidR="00EC6926" w:rsidRPr="00EC6926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взятия мазка из носоглотки.</w:t>
      </w:r>
    </w:p>
    <w:p w14:paraId="6C8758D0" w14:textId="17B80F0E" w:rsidR="00EC6926" w:rsidRPr="00EC6926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сбора мочи у детей грудного возраста.</w:t>
      </w:r>
    </w:p>
    <w:p w14:paraId="52471226" w14:textId="36DF27B9" w:rsidR="00EC6926" w:rsidRPr="00EC6926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Toc499725334"/>
      <w:r w:rsidRPr="00EC6926">
        <w:rPr>
          <w:rFonts w:ascii="Times New Roman" w:hAnsi="Times New Roman" w:cs="Times New Roman"/>
          <w:sz w:val="24"/>
          <w:szCs w:val="24"/>
          <w:lang w:eastAsia="ru-RU"/>
        </w:rPr>
        <w:t>Техника закапывания капель в глаза</w:t>
      </w:r>
      <w:r>
        <w:rPr>
          <w:rFonts w:ascii="Times New Roman" w:hAnsi="Times New Roman" w:cs="Times New Roman"/>
          <w:sz w:val="24"/>
          <w:szCs w:val="24"/>
          <w:lang w:eastAsia="ru-RU"/>
        </w:rPr>
        <w:t>, нос, уши</w:t>
      </w:r>
      <w:r w:rsidRPr="00EC6926">
        <w:rPr>
          <w:rFonts w:ascii="Times New Roman" w:hAnsi="Times New Roman" w:cs="Times New Roman"/>
          <w:sz w:val="24"/>
          <w:szCs w:val="24"/>
          <w:lang w:eastAsia="ru-RU"/>
        </w:rPr>
        <w:t xml:space="preserve"> ребенку</w:t>
      </w:r>
      <w:bookmarkEnd w:id="1"/>
    </w:p>
    <w:p w14:paraId="4422C44B" w14:textId="77777777" w:rsidR="00EC6926" w:rsidRPr="00EC6926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 w:rsidRPr="00EC6926">
        <w:rPr>
          <w:rFonts w:ascii="Times New Roman" w:hAnsi="Times New Roman" w:cs="Times New Roman"/>
          <w:iCs/>
          <w:sz w:val="24"/>
          <w:szCs w:val="24"/>
        </w:rPr>
        <w:t xml:space="preserve">Техника взятия соскоба с </w:t>
      </w:r>
      <w:proofErr w:type="spellStart"/>
      <w:r w:rsidRPr="00EC6926">
        <w:rPr>
          <w:rFonts w:ascii="Times New Roman" w:hAnsi="Times New Roman" w:cs="Times New Roman"/>
          <w:iCs/>
          <w:sz w:val="24"/>
          <w:szCs w:val="24"/>
        </w:rPr>
        <w:t>перианальных</w:t>
      </w:r>
      <w:proofErr w:type="spellEnd"/>
      <w:r w:rsidRPr="00EC6926">
        <w:rPr>
          <w:rFonts w:ascii="Times New Roman" w:hAnsi="Times New Roman" w:cs="Times New Roman"/>
          <w:iCs/>
          <w:sz w:val="24"/>
          <w:szCs w:val="24"/>
        </w:rPr>
        <w:t xml:space="preserve"> складок на энтеробиоз</w:t>
      </w:r>
    </w:p>
    <w:p w14:paraId="237349F5" w14:textId="77777777" w:rsidR="00EC6926" w:rsidRPr="00EC6926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постановки газоотводной трубки ребёнку до 3 месяцев</w:t>
      </w:r>
    </w:p>
    <w:p w14:paraId="0B2646D5" w14:textId="4E7EC362" w:rsidR="00EC6926" w:rsidRPr="00E42DE9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eastAsia="Calibri" w:hAnsi="Times New Roman" w:cs="Times New Roman"/>
          <w:sz w:val="24"/>
          <w:szCs w:val="24"/>
        </w:rPr>
        <w:t xml:space="preserve">Техника проведения ингаляции с использованием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DE00DE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булайзера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AA9F3D" w14:textId="2F0BC7B7" w:rsidR="00E42DE9" w:rsidRPr="00D35162" w:rsidRDefault="00E42DE9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подмывания грудных детей</w:t>
      </w:r>
    </w:p>
    <w:p w14:paraId="71F97B5D" w14:textId="77777777" w:rsidR="00E42DE9" w:rsidRDefault="00E42DE9" w:rsidP="00D351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905DBE" w14:textId="44BCAEBB" w:rsidR="00D35162" w:rsidRPr="00E42DE9" w:rsidRDefault="00D35162" w:rsidP="00D3516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42DE9">
        <w:rPr>
          <w:rFonts w:ascii="Times New Roman" w:hAnsi="Times New Roman" w:cs="Times New Roman"/>
          <w:b/>
          <w:i/>
          <w:color w:val="FF0000"/>
          <w:sz w:val="28"/>
          <w:szCs w:val="28"/>
        </w:rPr>
        <w:t>Сестринский уход в хирургии</w:t>
      </w:r>
    </w:p>
    <w:p w14:paraId="7D6915A4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 xml:space="preserve">Грыжи, определение, виды, клиника, возможные осложнения, методы диагностики и лечения. Подготовка к операции и послеоперационный уход. </w:t>
      </w:r>
    </w:p>
    <w:p w14:paraId="437029B1" w14:textId="67FCBB1A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Заболевания желчного пузыря и желчевыводящих путей (острый холецистит, желч</w:t>
      </w:r>
      <w:r w:rsidR="00B500E4">
        <w:rPr>
          <w:rFonts w:ascii="Times New Roman" w:hAnsi="Times New Roman" w:cs="Times New Roman"/>
          <w:sz w:val="24"/>
          <w:szCs w:val="24"/>
        </w:rPr>
        <w:t>но</w:t>
      </w:r>
      <w:r w:rsidRPr="00D35162">
        <w:rPr>
          <w:rFonts w:ascii="Times New Roman" w:hAnsi="Times New Roman" w:cs="Times New Roman"/>
          <w:sz w:val="24"/>
          <w:szCs w:val="24"/>
        </w:rPr>
        <w:t>каменная болезнь). Проблемы пациента, возможные осложнения, методы диагностики и лечения данных заболеваний. Подготовка к операции и послеоперационный уход.</w:t>
      </w:r>
    </w:p>
    <w:p w14:paraId="40FC418B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Хирургические заболевания кишечника. Острый аппендицит, острая кишечная непроходимость. Проблемы пациентов. Возможные осложнения в послеоперационном периоде, их профилактика. Пок</w:t>
      </w:r>
      <w:bookmarkStart w:id="2" w:name="_GoBack"/>
      <w:bookmarkEnd w:id="2"/>
      <w:r w:rsidRPr="00D35162">
        <w:rPr>
          <w:rFonts w:ascii="Times New Roman" w:hAnsi="Times New Roman" w:cs="Times New Roman"/>
          <w:sz w:val="24"/>
          <w:szCs w:val="24"/>
        </w:rPr>
        <w:t xml:space="preserve">азания для наложения </w:t>
      </w:r>
      <w:proofErr w:type="spellStart"/>
      <w:r w:rsidRPr="00D35162">
        <w:rPr>
          <w:rFonts w:ascii="Times New Roman" w:hAnsi="Times New Roman" w:cs="Times New Roman"/>
          <w:sz w:val="24"/>
          <w:szCs w:val="24"/>
        </w:rPr>
        <w:t>стомы</w:t>
      </w:r>
      <w:proofErr w:type="spellEnd"/>
      <w:r w:rsidRPr="00D35162">
        <w:rPr>
          <w:rFonts w:ascii="Times New Roman" w:hAnsi="Times New Roman" w:cs="Times New Roman"/>
          <w:sz w:val="24"/>
          <w:szCs w:val="24"/>
        </w:rPr>
        <w:t xml:space="preserve"> на кишечник, правила ухода за </w:t>
      </w:r>
      <w:proofErr w:type="spellStart"/>
      <w:r w:rsidRPr="00D35162">
        <w:rPr>
          <w:rFonts w:ascii="Times New Roman" w:hAnsi="Times New Roman" w:cs="Times New Roman"/>
          <w:sz w:val="24"/>
          <w:szCs w:val="24"/>
        </w:rPr>
        <w:t>стомированными</w:t>
      </w:r>
      <w:proofErr w:type="spellEnd"/>
      <w:r w:rsidRPr="00D35162">
        <w:rPr>
          <w:rFonts w:ascii="Times New Roman" w:hAnsi="Times New Roman" w:cs="Times New Roman"/>
          <w:sz w:val="24"/>
          <w:szCs w:val="24"/>
        </w:rPr>
        <w:t xml:space="preserve"> пациентами.</w:t>
      </w:r>
    </w:p>
    <w:p w14:paraId="286B4DF6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Сестринский уход за пациентами в урологии. Доброкачественная гиперплазия предстательной железы. Клинические проявления, этиология, проблемы пациента.  Послеоперационный уход за пациентами с данной патологией.</w:t>
      </w:r>
    </w:p>
    <w:p w14:paraId="379A8F63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Атеросклероз сосудов нижних конечностей. Этиология, клиника, проблемы пациента, методы диагностики и лечения (консервативные и хирургические). Сестринский уход за пациентами с данной патологией.</w:t>
      </w:r>
    </w:p>
    <w:p w14:paraId="3F7BAB92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 xml:space="preserve">Раны, </w:t>
      </w:r>
      <w:proofErr w:type="gramStart"/>
      <w:r w:rsidRPr="00D35162">
        <w:rPr>
          <w:rFonts w:ascii="Times New Roman" w:hAnsi="Times New Roman" w:cs="Times New Roman"/>
          <w:sz w:val="24"/>
          <w:szCs w:val="24"/>
        </w:rPr>
        <w:t>классификация,  виды</w:t>
      </w:r>
      <w:proofErr w:type="gramEnd"/>
      <w:r w:rsidRPr="00D35162">
        <w:rPr>
          <w:rFonts w:ascii="Times New Roman" w:hAnsi="Times New Roman" w:cs="Times New Roman"/>
          <w:sz w:val="24"/>
          <w:szCs w:val="24"/>
        </w:rPr>
        <w:t xml:space="preserve"> заживления Проблемы пациента, их решение. Современные повязки, применяемые при лечении ран.</w:t>
      </w:r>
    </w:p>
    <w:p w14:paraId="0671DB61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Этапы подготовки к операции и послеоперационное ведение пациентов. Подготовка операционного поля.</w:t>
      </w:r>
    </w:p>
    <w:p w14:paraId="58F9DBD3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Особенности предоперационной подготовки пациентов к различным операциям (плановым, срочным, экстренным)</w:t>
      </w:r>
    </w:p>
    <w:p w14:paraId="0473015A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Фазы послеоперационного периода, их характеристика, деятельность медицинской сестры.</w:t>
      </w:r>
    </w:p>
    <w:p w14:paraId="4B07890D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Ранние послеоперационные осложнения, их профилактика.</w:t>
      </w:r>
    </w:p>
    <w:p w14:paraId="7B2189C4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Местная анестезия. Виды местной анестезии</w:t>
      </w:r>
    </w:p>
    <w:p w14:paraId="50AF206F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Воспалительный процесс: стадии воспалительного процесса.</w:t>
      </w:r>
    </w:p>
    <w:p w14:paraId="697C2274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Местные проявления воспаления.</w:t>
      </w:r>
    </w:p>
    <w:p w14:paraId="5A42BE11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Фазы раневого процесса.</w:t>
      </w:r>
    </w:p>
    <w:p w14:paraId="4D826AAA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Рожистое воспаление, этиология, клиника, возможные осложнения. Деятельность медсестры при данном заболевании.</w:t>
      </w:r>
    </w:p>
    <w:p w14:paraId="1F42E975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 xml:space="preserve">Признаки венозной и артериальной недостаточности. </w:t>
      </w:r>
    </w:p>
    <w:p w14:paraId="6502DDFB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Сухая и влажная гангрены, сравнительна характеристика</w:t>
      </w:r>
    </w:p>
    <w:p w14:paraId="3A0AD407" w14:textId="2D1A4227" w:rsidR="00D35162" w:rsidRPr="00D35162" w:rsidRDefault="00D35162" w:rsidP="00D35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навыки</w:t>
      </w:r>
    </w:p>
    <w:p w14:paraId="4C74F552" w14:textId="77777777" w:rsidR="00D35162" w:rsidRPr="00D35162" w:rsidRDefault="00D35162" w:rsidP="00D35162">
      <w:pPr>
        <w:tabs>
          <w:tab w:val="left" w:pos="1393"/>
        </w:tabs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Смена калоприемника </w:t>
      </w:r>
      <w:proofErr w:type="gramStart"/>
      <w:r w:rsidRPr="00D35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 </w:t>
      </w:r>
      <w:proofErr w:type="spellStart"/>
      <w:r w:rsidRPr="00D35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колостоме</w:t>
      </w:r>
      <w:proofErr w:type="spellEnd"/>
      <w:proofErr w:type="gramEnd"/>
    </w:p>
    <w:p w14:paraId="3DF43064" w14:textId="77777777" w:rsidR="00D35162" w:rsidRPr="00D35162" w:rsidRDefault="00D35162" w:rsidP="00D351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Уход за постоянным мочевым катетером</w:t>
      </w:r>
    </w:p>
    <w:p w14:paraId="5BF151DB" w14:textId="77777777" w:rsidR="00D35162" w:rsidRPr="00D35162" w:rsidRDefault="00D35162" w:rsidP="00D35162">
      <w:pPr>
        <w:tabs>
          <w:tab w:val="left" w:pos="13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162">
        <w:rPr>
          <w:rFonts w:ascii="Times New Roman" w:eastAsia="Times New Roman" w:hAnsi="Times New Roman" w:cs="Times New Roman"/>
          <w:sz w:val="24"/>
          <w:szCs w:val="24"/>
        </w:rPr>
        <w:t>3. Постановка периферического катетера</w:t>
      </w:r>
    </w:p>
    <w:p w14:paraId="53DE1D1E" w14:textId="77777777" w:rsidR="00D35162" w:rsidRPr="00D35162" w:rsidRDefault="00D35162" w:rsidP="00D351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Уход за сосудистым катетером (центральным, периферическим)</w:t>
      </w:r>
    </w:p>
    <w:p w14:paraId="0B0FEA95" w14:textId="77777777" w:rsidR="00D35162" w:rsidRPr="00D35162" w:rsidRDefault="00D35162" w:rsidP="00D35162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51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5. Перевязка послеоперационной раны </w:t>
      </w:r>
    </w:p>
    <w:p w14:paraId="7CA71211" w14:textId="77777777" w:rsidR="00D35162" w:rsidRPr="00D35162" w:rsidRDefault="00D35162" w:rsidP="00D351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Перевязка при нарушении целостности кожных покровов (туалет раны)</w:t>
      </w:r>
    </w:p>
    <w:p w14:paraId="306D225E" w14:textId="77777777" w:rsidR="00D35162" w:rsidRPr="00D35162" w:rsidRDefault="00D35162" w:rsidP="00D351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 Наложение в</w:t>
      </w:r>
      <w:r w:rsidRPr="00D35162">
        <w:rPr>
          <w:rFonts w:ascii="Times New Roman" w:hAnsi="Times New Roman" w:cs="Times New Roman"/>
          <w:sz w:val="24"/>
          <w:szCs w:val="24"/>
        </w:rPr>
        <w:t>озвращающейся повязки</w:t>
      </w:r>
    </w:p>
    <w:p w14:paraId="65CC444A" w14:textId="77777777" w:rsidR="00D35162" w:rsidRPr="00D35162" w:rsidRDefault="00D35162" w:rsidP="00D351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8. Наложение с</w:t>
      </w:r>
      <w:r w:rsidRPr="00D35162">
        <w:rPr>
          <w:rFonts w:ascii="Times New Roman" w:hAnsi="Times New Roman" w:cs="Times New Roman"/>
          <w:sz w:val="24"/>
          <w:szCs w:val="24"/>
        </w:rPr>
        <w:t>ходящейся («черепичная») повязки на локтевой сустав (коленный сустав)</w:t>
      </w:r>
    </w:p>
    <w:p w14:paraId="6864CA69" w14:textId="77777777" w:rsidR="00D35162" w:rsidRPr="00D35162" w:rsidRDefault="00D35162" w:rsidP="00D35162">
      <w:pPr>
        <w:tabs>
          <w:tab w:val="left" w:pos="3730"/>
          <w:tab w:val="left" w:pos="8106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D3516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9. Наложение повязки «Чепец»</w:t>
      </w:r>
    </w:p>
    <w:p w14:paraId="49D78622" w14:textId="0BB70749" w:rsidR="00D35162" w:rsidRPr="00D35162" w:rsidRDefault="00D35162" w:rsidP="00D351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10. </w:t>
      </w:r>
      <w:r w:rsidRPr="00D351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Эластическая компрессия нижних конечностей (</w:t>
      </w:r>
      <w:r w:rsidRPr="00D351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техника </w:t>
      </w:r>
      <w:proofErr w:type="spellStart"/>
      <w:r w:rsidRPr="00D351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Пюттера</w:t>
      </w:r>
      <w:proofErr w:type="spellEnd"/>
      <w:r w:rsidRPr="00D351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6C419134" w14:textId="033F02C4" w:rsidR="00D35162" w:rsidRDefault="00D35162" w:rsidP="00D3516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0CC39D" w14:textId="77777777" w:rsidR="00D35162" w:rsidRDefault="00D35162" w:rsidP="00D3516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FBA4C7" w14:textId="77777777" w:rsidR="00D35162" w:rsidRDefault="00D35162" w:rsidP="00D35162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11155DF0" w14:textId="77777777" w:rsidR="00D35162" w:rsidRPr="00E42DE9" w:rsidRDefault="00D35162" w:rsidP="00D35162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E42DE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Сестринский уход в терапии</w:t>
      </w:r>
    </w:p>
    <w:p w14:paraId="7BC175C3" w14:textId="77777777" w:rsidR="00D35162" w:rsidRPr="006B0F27" w:rsidRDefault="00D35162" w:rsidP="00D35162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7CFA5D0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Заболевания органов дыхательной системы (острый и хронический бронхит, пневмонии, туберкулез), этиология, клиника, проблемы пациента, возможные осложнения при данных заболеваниях. Правила взятия мокроты для лабораторного исследования. Методы диагностики заболеваний. Особенности ухода, лечения и профилактики заболеваний. Правила пользования карманной плевательницей. Особенности течения заболеваний у лиц пожилого возраста.</w:t>
      </w:r>
    </w:p>
    <w:p w14:paraId="0418ECAA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Заболевания сердечно-сосудистой системы (гипертоническая болезнь, ишемическая болезнь сердца, стенокардия, инфаркт миокарда (варианты течения). Этиология, клиника, проблемы пациента, возможные осложнения при данных заболеваниях, неотложная помощь. Методы диагностики заболеваний. Особенности ухода, лечения и профилактики заболеваний. Правила измерения артериального давления, характеристики пульса, особенности приема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нитропрепаратов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B3BEFE7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Заболевания органов желудочно-кишечного тракта (язвенная болезнь желудка и 12-перстной кишки, хронические гастриты), этиология, клиника, проблемы пациентов, возможные осложнения при данных заболеваниях, неотложная помощь. Методы диагностики данных заболеваний, подготовка к инструментальным методам диагностики. Особенности ухода, лечения и профилактики заболеваний. </w:t>
      </w:r>
    </w:p>
    <w:p w14:paraId="556F48F5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Заболевания печени и желчевыводящих путей (хронический холецистит, цирроз печени). Этиология, клиника, проблемы пациентов, возможные осложнения, неотложная помощь. Методы диагностики заболеваний. Особенности ухода, лечения и профилактики заболеваний. </w:t>
      </w:r>
    </w:p>
    <w:p w14:paraId="294EC941" w14:textId="488911D9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Заболевания органов эндокринной системы (сахарный диабет, диффузный токсический зоб, хронический панкреатит). 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Методы диагностики заболеваний. Особенности ухода, лечения и профилактики заболеваний. Правила подсчета хлебных единиц.</w:t>
      </w:r>
    </w:p>
    <w:p w14:paraId="4E8B8BD1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Заболевания органов мочевыводящей системы (острый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пиелонефрит,  хроническая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почечная недостаточность). 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Методы диагностики заболеваний. Правила подсчета водного баланса. Особенности ухода, лечения и профилактики заболеваний. </w:t>
      </w:r>
    </w:p>
    <w:p w14:paraId="5A7FBC86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Заболевания крови (железодефицитная анемия, острый лейкоз).</w:t>
      </w:r>
      <w:r w:rsidRPr="00E173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Методы диагностики заболеваний. Особенности ухода, лечения и профилактики заболеваний. Особенности приема лекарственных препаратов при данных заболеваниях.</w:t>
      </w:r>
    </w:p>
    <w:p w14:paraId="71703439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Заболевания суставов (ревматоидный артрит, ревматизм).</w:t>
      </w:r>
      <w:r w:rsidRPr="00E173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Методы диагностики заболеваний. Особенности ухода, лечения и профилактики заболеваний.</w:t>
      </w:r>
    </w:p>
    <w:p w14:paraId="78905CD9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Цереброваскулярные заболевания (геморрагический и ишемический инсульты).</w:t>
      </w:r>
      <w:r w:rsidRPr="005861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Методы диагностики заболеваний. Особенности ухода, лечения и профилактики заболеваний. Неотложная помощь.</w:t>
      </w:r>
    </w:p>
    <w:p w14:paraId="5546F1A2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Заболевания инфекционной природы (вирусные гепатиты, пищевые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токсикоинфекции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). 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Методы диагностики заболеваний. Особенности ухода, лечения и профилактики заболеваний.</w:t>
      </w:r>
    </w:p>
    <w:p w14:paraId="1DB0B6FC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Функциональные положения пациента в постели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Фаулера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Симса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), характеристика, показания к применению.</w:t>
      </w:r>
    </w:p>
    <w:p w14:paraId="1F68A0F0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Особенности ухода за пациентом в разные периоды лихорадки.</w:t>
      </w:r>
    </w:p>
    <w:p w14:paraId="0BF2E44B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Характеристика дыхания (ритм, частота, глубина), факторы, влияющие на изменение дыхания.</w:t>
      </w:r>
    </w:p>
    <w:p w14:paraId="002CC134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Лечебно-охранительный режим, аспекты ЛОХР.</w:t>
      </w:r>
    </w:p>
    <w:p w14:paraId="4FFCA4F5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безопасного перемещения пациента в постели, профилактика травматизма у пациентов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медицинского  персонала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A512645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Оксигенотерапия, показания, способы, техника безопасности при оксигенотерапии.</w:t>
      </w:r>
    </w:p>
    <w:p w14:paraId="0635F013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Пролежни, факторы, способствующие образованию пролежней, потенциальные места образования пролежней.</w:t>
      </w:r>
    </w:p>
    <w:p w14:paraId="5E47B58F" w14:textId="77777777" w:rsidR="00D35162" w:rsidRDefault="00D35162" w:rsidP="00D3516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0D12AF" w14:textId="04CE11B8" w:rsidR="00D35162" w:rsidRPr="00E62775" w:rsidRDefault="00E62775" w:rsidP="00D351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2775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Практические навыки</w:t>
      </w:r>
    </w:p>
    <w:p w14:paraId="10926DFD" w14:textId="400472E1" w:rsidR="00D35162" w:rsidRDefault="00D35162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Измерение артериального давления механическим тонометром</w:t>
      </w:r>
    </w:p>
    <w:p w14:paraId="0C9B61D2" w14:textId="02C7F7E1" w:rsidR="00D35162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Гигиеническая обработка рук</w:t>
      </w:r>
    </w:p>
    <w:p w14:paraId="0939A051" w14:textId="2BE93A62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Уход за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назогастральным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зондом</w:t>
      </w:r>
    </w:p>
    <w:p w14:paraId="1C3EAFC1" w14:textId="6893DD24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Уход за глазами, носом и ушами тяжелобольного пациента</w:t>
      </w:r>
    </w:p>
    <w:p w14:paraId="51D296AF" w14:textId="72236489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Постановка очистительной клизмы</w:t>
      </w:r>
    </w:p>
    <w:p w14:paraId="6A38CB50" w14:textId="63184B66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Применение грелки</w:t>
      </w:r>
    </w:p>
    <w:p w14:paraId="37B62E3A" w14:textId="52D4D394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Применение пузыря со льдом</w:t>
      </w:r>
    </w:p>
    <w:p w14:paraId="49C5BFB0" w14:textId="552B2ADB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Постановка согревающего компресса</w:t>
      </w:r>
    </w:p>
    <w:p w14:paraId="374E62A5" w14:textId="570128BF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Внутрикожное введение лекарственного препарата</w:t>
      </w:r>
    </w:p>
    <w:p w14:paraId="5906052B" w14:textId="01945B2A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Подкожное введение лекарственного препарата</w:t>
      </w:r>
    </w:p>
    <w:p w14:paraId="26DCD998" w14:textId="3CA7D49A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Внутримышечное введение лекарственного препарата</w:t>
      </w:r>
    </w:p>
    <w:p w14:paraId="6A00D2E7" w14:textId="4E9DB400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Внутривенное введение лекарственного препарата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струйно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130F5046" w14:textId="2532683D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Внутривенное введение лекарственного препарата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капельно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19D5C421" w14:textId="7082169E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Разведение антибиотика (1000000 ЕД, 1:1</w:t>
      </w:r>
      <w:r w:rsidR="00E42DE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1C3FCFB0" w14:textId="04F94A1F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Взятие крови из периферической вены с помощью вакуумной системы</w:t>
      </w:r>
    </w:p>
    <w:p w14:paraId="00DEF8BE" w14:textId="2493D871" w:rsidR="00E60366" w:rsidRPr="00297D2B" w:rsidRDefault="00E62775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Набор заданной дозы и подкожное введение инсулина</w:t>
      </w:r>
    </w:p>
    <w:p w14:paraId="5C922F0B" w14:textId="77777777" w:rsidR="00D35162" w:rsidRDefault="00D35162" w:rsidP="00D35162"/>
    <w:p w14:paraId="02B912DD" w14:textId="77777777" w:rsidR="00D35162" w:rsidRPr="00D35162" w:rsidRDefault="00D35162" w:rsidP="00D3516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FDD07D" w14:textId="77777777" w:rsidR="00D35162" w:rsidRPr="00EC6926" w:rsidRDefault="00D35162" w:rsidP="00D3516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35162" w:rsidRPr="00EC6926" w:rsidSect="0021683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CC5"/>
    <w:multiLevelType w:val="multilevel"/>
    <w:tmpl w:val="9FF4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E2E3B"/>
    <w:multiLevelType w:val="hybridMultilevel"/>
    <w:tmpl w:val="9D821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55038"/>
    <w:multiLevelType w:val="hybridMultilevel"/>
    <w:tmpl w:val="60D0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B1962"/>
    <w:multiLevelType w:val="hybridMultilevel"/>
    <w:tmpl w:val="D88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364"/>
    <w:multiLevelType w:val="hybridMultilevel"/>
    <w:tmpl w:val="4E32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C4FDE"/>
    <w:multiLevelType w:val="hybridMultilevel"/>
    <w:tmpl w:val="5F00F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B24B7"/>
    <w:multiLevelType w:val="hybridMultilevel"/>
    <w:tmpl w:val="51CA1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C233E"/>
    <w:multiLevelType w:val="hybridMultilevel"/>
    <w:tmpl w:val="5506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71EDD"/>
    <w:multiLevelType w:val="multilevel"/>
    <w:tmpl w:val="36771ED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900FD1"/>
    <w:multiLevelType w:val="hybridMultilevel"/>
    <w:tmpl w:val="FC169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343B8"/>
    <w:multiLevelType w:val="multilevel"/>
    <w:tmpl w:val="674A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C30824"/>
    <w:multiLevelType w:val="hybridMultilevel"/>
    <w:tmpl w:val="0FEC3B8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E0A8E"/>
    <w:multiLevelType w:val="hybridMultilevel"/>
    <w:tmpl w:val="CDF4A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02512"/>
    <w:multiLevelType w:val="multilevel"/>
    <w:tmpl w:val="9856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D79A1"/>
    <w:multiLevelType w:val="hybridMultilevel"/>
    <w:tmpl w:val="1966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313D"/>
    <w:multiLevelType w:val="multilevel"/>
    <w:tmpl w:val="59C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F866E1"/>
    <w:multiLevelType w:val="hybridMultilevel"/>
    <w:tmpl w:val="13CE0E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3"/>
  </w:num>
  <w:num w:numId="5">
    <w:abstractNumId w:val="5"/>
  </w:num>
  <w:num w:numId="6">
    <w:abstractNumId w:val="7"/>
  </w:num>
  <w:num w:numId="7">
    <w:abstractNumId w:val="16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4"/>
  </w:num>
  <w:num w:numId="13">
    <w:abstractNumId w:val="3"/>
  </w:num>
  <w:num w:numId="14">
    <w:abstractNumId w:val="9"/>
  </w:num>
  <w:num w:numId="15">
    <w:abstractNumId w:val="8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43"/>
    <w:rsid w:val="00072F14"/>
    <w:rsid w:val="0021683B"/>
    <w:rsid w:val="00325637"/>
    <w:rsid w:val="0046376A"/>
    <w:rsid w:val="00593855"/>
    <w:rsid w:val="006F2090"/>
    <w:rsid w:val="008F5888"/>
    <w:rsid w:val="009B2C43"/>
    <w:rsid w:val="00AE020F"/>
    <w:rsid w:val="00B14DB6"/>
    <w:rsid w:val="00B500E4"/>
    <w:rsid w:val="00BB03FB"/>
    <w:rsid w:val="00D35162"/>
    <w:rsid w:val="00DE00DE"/>
    <w:rsid w:val="00E42DE9"/>
    <w:rsid w:val="00E60366"/>
    <w:rsid w:val="00E62775"/>
    <w:rsid w:val="00EC6926"/>
    <w:rsid w:val="00F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9E17"/>
  <w15:chartTrackingRefBased/>
  <w15:docId w15:val="{D1053676-E211-4DB5-8F88-EF22A667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83B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32563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683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F58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32563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EC6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HomeNET</cp:lastModifiedBy>
  <cp:revision>4</cp:revision>
  <dcterms:created xsi:type="dcterms:W3CDTF">2025-02-27T07:00:00Z</dcterms:created>
  <dcterms:modified xsi:type="dcterms:W3CDTF">2026-02-17T07:06:00Z</dcterms:modified>
</cp:coreProperties>
</file>