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E1461" w14:textId="77777777" w:rsidR="00952C2E" w:rsidRDefault="0042655D">
      <w:pPr>
        <w:jc w:val="center"/>
        <w:rPr>
          <w:b/>
          <w:bCs/>
        </w:rPr>
      </w:pPr>
      <w:r>
        <w:rPr>
          <w:b/>
          <w:bCs/>
        </w:rPr>
        <w:t>Вопросы к экзамену</w:t>
      </w:r>
    </w:p>
    <w:p w14:paraId="4330BCCF" w14:textId="77777777" w:rsidR="00952C2E" w:rsidRDefault="0042655D">
      <w:pPr>
        <w:jc w:val="center"/>
        <w:rPr>
          <w:b/>
          <w:bCs/>
        </w:rPr>
      </w:pPr>
      <w:r>
        <w:rPr>
          <w:b/>
          <w:bCs/>
        </w:rPr>
        <w:t>ПМ 04 Оказание медицинской помощи, осуществление сестринского ухода и наблюдения за пациентами при заболеваниях и состояниях</w:t>
      </w:r>
    </w:p>
    <w:p w14:paraId="3FC81682" w14:textId="77777777" w:rsidR="00952C2E" w:rsidRDefault="0042655D">
      <w:pPr>
        <w:jc w:val="center"/>
        <w:rPr>
          <w:b/>
          <w:bCs/>
        </w:rPr>
      </w:pPr>
      <w:r>
        <w:rPr>
          <w:b/>
          <w:bCs/>
        </w:rPr>
        <w:t>МДК 04.01 Общий уход за пациентами</w:t>
      </w:r>
    </w:p>
    <w:p w14:paraId="7A1453BD" w14:textId="77777777" w:rsidR="00952C2E" w:rsidRDefault="00952C2E">
      <w:pPr>
        <w:jc w:val="center"/>
        <w:rPr>
          <w:b/>
          <w:bCs/>
        </w:rPr>
      </w:pPr>
    </w:p>
    <w:p w14:paraId="78DD63AE" w14:textId="77777777" w:rsidR="00952C2E" w:rsidRDefault="0042655D">
      <w:pPr>
        <w:numPr>
          <w:ilvl w:val="0"/>
          <w:numId w:val="1"/>
        </w:numPr>
      </w:pPr>
      <w:r>
        <w:t>История сестринского дела</w:t>
      </w:r>
    </w:p>
    <w:p w14:paraId="60460B50" w14:textId="77777777" w:rsidR="00952C2E" w:rsidRDefault="0042655D">
      <w:pPr>
        <w:numPr>
          <w:ilvl w:val="0"/>
          <w:numId w:val="1"/>
        </w:numPr>
      </w:pPr>
      <w:r>
        <w:t xml:space="preserve">Основоположники сестринского дела. </w:t>
      </w:r>
    </w:p>
    <w:p w14:paraId="7A2CD4B3" w14:textId="77777777" w:rsidR="00952C2E" w:rsidRDefault="0042655D">
      <w:pPr>
        <w:numPr>
          <w:ilvl w:val="0"/>
          <w:numId w:val="1"/>
        </w:numPr>
      </w:pPr>
      <w:r>
        <w:t>Медицинская этика и деонтология</w:t>
      </w:r>
    </w:p>
    <w:p w14:paraId="24E8D2A9" w14:textId="77777777" w:rsidR="00952C2E" w:rsidRDefault="0042655D">
      <w:pPr>
        <w:numPr>
          <w:ilvl w:val="0"/>
          <w:numId w:val="1"/>
        </w:numPr>
      </w:pPr>
      <w:r>
        <w:t>Морально-этические нормы, правила и принципы профессионального сестринского поведения.</w:t>
      </w:r>
    </w:p>
    <w:p w14:paraId="12E66BFF" w14:textId="248B8275" w:rsidR="00952C2E" w:rsidRDefault="0042655D">
      <w:pPr>
        <w:numPr>
          <w:ilvl w:val="0"/>
          <w:numId w:val="1"/>
        </w:numPr>
      </w:pPr>
      <w:r>
        <w:t>Общение в сестринском деле (виды, уровни,</w:t>
      </w:r>
      <w:r w:rsidR="00B714EE">
        <w:t xml:space="preserve"> </w:t>
      </w:r>
      <w:bookmarkStart w:id="0" w:name="_GoBack"/>
      <w:bookmarkEnd w:id="0"/>
      <w:r>
        <w:t>функции и средства общения)</w:t>
      </w:r>
    </w:p>
    <w:p w14:paraId="2CC9DDDE" w14:textId="77777777" w:rsidR="00952C2E" w:rsidRDefault="0042655D">
      <w:pPr>
        <w:numPr>
          <w:ilvl w:val="0"/>
          <w:numId w:val="1"/>
        </w:numPr>
      </w:pPr>
      <w:r>
        <w:t xml:space="preserve">Факторы, способствующие и препятствующие общению. </w:t>
      </w:r>
    </w:p>
    <w:p w14:paraId="57516B62" w14:textId="77777777" w:rsidR="00952C2E" w:rsidRDefault="0042655D">
      <w:pPr>
        <w:numPr>
          <w:ilvl w:val="0"/>
          <w:numId w:val="1"/>
        </w:numPr>
      </w:pPr>
      <w:r>
        <w:t>Обучение в сестринском деле (сферы и функции обучения)</w:t>
      </w:r>
    </w:p>
    <w:p w14:paraId="6991715B" w14:textId="77777777" w:rsidR="00952C2E" w:rsidRDefault="0042655D">
      <w:pPr>
        <w:numPr>
          <w:ilvl w:val="0"/>
          <w:numId w:val="1"/>
        </w:numPr>
      </w:pPr>
      <w:r>
        <w:t>Биомеханика и эргономика. Правила биомеханики.</w:t>
      </w:r>
    </w:p>
    <w:p w14:paraId="0BB69956" w14:textId="77777777" w:rsidR="00952C2E" w:rsidRDefault="0042655D">
      <w:pPr>
        <w:numPr>
          <w:ilvl w:val="0"/>
          <w:numId w:val="1"/>
        </w:numPr>
      </w:pPr>
      <w:r>
        <w:t>Режимы двигательной активности</w:t>
      </w:r>
    </w:p>
    <w:p w14:paraId="77253395" w14:textId="77777777" w:rsidR="00952C2E" w:rsidRDefault="0042655D">
      <w:pPr>
        <w:numPr>
          <w:ilvl w:val="0"/>
          <w:numId w:val="1"/>
        </w:numPr>
      </w:pPr>
      <w:r>
        <w:t>Положения пациента в постели</w:t>
      </w:r>
    </w:p>
    <w:p w14:paraId="6938D5EF" w14:textId="77777777" w:rsidR="00952C2E" w:rsidRDefault="0042655D">
      <w:pPr>
        <w:pStyle w:val="1"/>
        <w:numPr>
          <w:ilvl w:val="0"/>
          <w:numId w:val="1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Методы снижения риска травм у пациента с нарушением двигательной активности.</w:t>
      </w:r>
    </w:p>
    <w:p w14:paraId="447426F0" w14:textId="77777777" w:rsidR="00952C2E" w:rsidRDefault="0042655D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Профилактика падений пациентами</w:t>
      </w:r>
    </w:p>
    <w:p w14:paraId="37069B5B" w14:textId="77777777" w:rsidR="00952C2E" w:rsidRDefault="0042655D">
      <w:pPr>
        <w:pStyle w:val="1"/>
        <w:numPr>
          <w:ilvl w:val="0"/>
          <w:numId w:val="1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Санитарно-эпидемиологические требования к соблюдению правил личной гигиены пациента.</w:t>
      </w:r>
    </w:p>
    <w:p w14:paraId="1382C78E" w14:textId="77777777" w:rsidR="00952C2E" w:rsidRDefault="0042655D">
      <w:pPr>
        <w:pStyle w:val="1"/>
        <w:numPr>
          <w:ilvl w:val="0"/>
          <w:numId w:val="1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Значение личной гигиены пациента.</w:t>
      </w:r>
    </w:p>
    <w:p w14:paraId="1B2E4FBB" w14:textId="77777777" w:rsidR="00952C2E" w:rsidRDefault="0042655D">
      <w:pPr>
        <w:numPr>
          <w:ilvl w:val="0"/>
          <w:numId w:val="1"/>
        </w:numPr>
      </w:pPr>
      <w:r>
        <w:t xml:space="preserve"> Бельевой режим стационара</w:t>
      </w:r>
    </w:p>
    <w:p w14:paraId="5AB574CD" w14:textId="77777777" w:rsidR="00952C2E" w:rsidRDefault="0042655D">
      <w:pPr>
        <w:numPr>
          <w:ilvl w:val="0"/>
          <w:numId w:val="1"/>
        </w:numPr>
      </w:pPr>
      <w:r>
        <w:t xml:space="preserve">Сбор и хранение грязного белья в отделениях стационара </w:t>
      </w:r>
    </w:p>
    <w:p w14:paraId="7E4EBB54" w14:textId="77777777" w:rsidR="00952C2E" w:rsidRDefault="0042655D">
      <w:pPr>
        <w:numPr>
          <w:ilvl w:val="0"/>
          <w:numId w:val="1"/>
        </w:numPr>
      </w:pPr>
      <w:r>
        <w:t>Пролежни. Причины и факторы возникновения пролежней</w:t>
      </w:r>
    </w:p>
    <w:p w14:paraId="2D758412" w14:textId="77777777" w:rsidR="00952C2E" w:rsidRDefault="0042655D">
      <w:pPr>
        <w:numPr>
          <w:ilvl w:val="0"/>
          <w:numId w:val="1"/>
        </w:numPr>
      </w:pPr>
      <w:r>
        <w:t>Места образования пролежней, стадии пролежней</w:t>
      </w:r>
    </w:p>
    <w:p w14:paraId="10587870" w14:textId="77777777" w:rsidR="00952C2E" w:rsidRDefault="0042655D">
      <w:pPr>
        <w:numPr>
          <w:ilvl w:val="0"/>
          <w:numId w:val="1"/>
        </w:numPr>
      </w:pPr>
      <w:r>
        <w:t>Сестринский уход при нарушениях мочеиспускания</w:t>
      </w:r>
    </w:p>
    <w:p w14:paraId="2D11289F" w14:textId="77777777" w:rsidR="00952C2E" w:rsidRDefault="0042655D">
      <w:pPr>
        <w:numPr>
          <w:ilvl w:val="0"/>
          <w:numId w:val="1"/>
        </w:numPr>
      </w:pPr>
      <w:r>
        <w:t>Сестринский уход при запорах</w:t>
      </w:r>
    </w:p>
    <w:p w14:paraId="06501DA1" w14:textId="77777777" w:rsidR="00952C2E" w:rsidRDefault="0042655D">
      <w:pPr>
        <w:numPr>
          <w:ilvl w:val="0"/>
          <w:numId w:val="1"/>
        </w:numPr>
      </w:pPr>
      <w:r>
        <w:t>Классификация клизм</w:t>
      </w:r>
    </w:p>
    <w:p w14:paraId="4A8D5000" w14:textId="77777777" w:rsidR="00952C2E" w:rsidRDefault="0042655D">
      <w:pPr>
        <w:numPr>
          <w:ilvl w:val="0"/>
          <w:numId w:val="1"/>
        </w:numPr>
      </w:pPr>
      <w:r>
        <w:t>Основные принципы рационального и лечебного питания</w:t>
      </w:r>
    </w:p>
    <w:p w14:paraId="2A42F7C7" w14:textId="77777777" w:rsidR="00952C2E" w:rsidRDefault="0042655D">
      <w:pPr>
        <w:numPr>
          <w:ilvl w:val="0"/>
          <w:numId w:val="1"/>
        </w:numPr>
      </w:pPr>
      <w:r>
        <w:t>Принципы лечебного питания</w:t>
      </w:r>
    </w:p>
    <w:p w14:paraId="662856B8" w14:textId="77777777" w:rsidR="00952C2E" w:rsidRDefault="0042655D">
      <w:pPr>
        <w:numPr>
          <w:ilvl w:val="0"/>
          <w:numId w:val="1"/>
        </w:numPr>
      </w:pPr>
      <w:r>
        <w:t>Организация питания в стационаре</w:t>
      </w:r>
    </w:p>
    <w:p w14:paraId="3493D159" w14:textId="77777777" w:rsidR="00952C2E" w:rsidRDefault="0042655D">
      <w:pPr>
        <w:numPr>
          <w:ilvl w:val="0"/>
          <w:numId w:val="1"/>
        </w:numPr>
      </w:pPr>
      <w:r>
        <w:t>Влияние тепла и холода на организм</w:t>
      </w:r>
    </w:p>
    <w:p w14:paraId="25D30A84" w14:textId="77777777" w:rsidR="00952C2E" w:rsidRDefault="0042655D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Виды, цели простейших физиотерапевтических процедур, механизм действия.</w:t>
      </w:r>
    </w:p>
    <w:p w14:paraId="2C4732DC" w14:textId="77777777" w:rsidR="00952C2E" w:rsidRDefault="0042655D">
      <w:pPr>
        <w:pStyle w:val="1"/>
        <w:numPr>
          <w:ilvl w:val="0"/>
          <w:numId w:val="1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Показания и противопоказания к применению физиотерапевтических процедур, возможные осложнения</w:t>
      </w:r>
    </w:p>
    <w:p w14:paraId="4276F1A5" w14:textId="77777777" w:rsidR="00952C2E" w:rsidRDefault="0042655D">
      <w:pPr>
        <w:numPr>
          <w:ilvl w:val="0"/>
          <w:numId w:val="1"/>
        </w:numPr>
      </w:pPr>
      <w:r>
        <w:t>Оценка общего состояния пациента</w:t>
      </w:r>
    </w:p>
    <w:p w14:paraId="68212AF8" w14:textId="77777777" w:rsidR="00952C2E" w:rsidRDefault="0042655D">
      <w:pPr>
        <w:numPr>
          <w:ilvl w:val="0"/>
          <w:numId w:val="1"/>
        </w:numPr>
      </w:pPr>
      <w:r>
        <w:t>Виды сознания</w:t>
      </w:r>
    </w:p>
    <w:p w14:paraId="5B7A58BD" w14:textId="77777777" w:rsidR="00952C2E" w:rsidRDefault="0042655D">
      <w:pPr>
        <w:numPr>
          <w:ilvl w:val="0"/>
          <w:numId w:val="1"/>
        </w:numPr>
      </w:pPr>
      <w:r>
        <w:t>Периоды лихорадки</w:t>
      </w:r>
    </w:p>
    <w:p w14:paraId="7FAB3308" w14:textId="77777777" w:rsidR="00952C2E" w:rsidRDefault="0042655D">
      <w:pPr>
        <w:numPr>
          <w:ilvl w:val="0"/>
          <w:numId w:val="1"/>
        </w:numPr>
      </w:pPr>
      <w:r>
        <w:t>Дыхание. Виды и типы дыхания</w:t>
      </w:r>
    </w:p>
    <w:p w14:paraId="65D1BB15" w14:textId="77777777" w:rsidR="00952C2E" w:rsidRDefault="0042655D">
      <w:pPr>
        <w:numPr>
          <w:ilvl w:val="0"/>
          <w:numId w:val="1"/>
        </w:numPr>
      </w:pPr>
      <w:r>
        <w:t>Одышка. Виды одышки</w:t>
      </w:r>
    </w:p>
    <w:p w14:paraId="3A02F42A" w14:textId="77777777" w:rsidR="00952C2E" w:rsidRDefault="0042655D">
      <w:pPr>
        <w:numPr>
          <w:ilvl w:val="0"/>
          <w:numId w:val="1"/>
        </w:numPr>
      </w:pPr>
      <w:r>
        <w:t>Пульс, места измерения, характеристики</w:t>
      </w:r>
    </w:p>
    <w:p w14:paraId="1E5DB970" w14:textId="77777777" w:rsidR="00952C2E" w:rsidRDefault="0042655D">
      <w:pPr>
        <w:numPr>
          <w:ilvl w:val="0"/>
          <w:numId w:val="1"/>
        </w:numPr>
      </w:pPr>
      <w:r>
        <w:t>Артериальное давление, границы нормы</w:t>
      </w:r>
    </w:p>
    <w:p w14:paraId="0C9FD0C9" w14:textId="77777777" w:rsidR="00952C2E" w:rsidRDefault="0042655D">
      <w:pPr>
        <w:numPr>
          <w:ilvl w:val="0"/>
          <w:numId w:val="1"/>
        </w:numPr>
      </w:pPr>
      <w:r>
        <w:t>Пульсовое давление, нормы</w:t>
      </w:r>
    </w:p>
    <w:p w14:paraId="6A19735A" w14:textId="77777777" w:rsidR="00952C2E" w:rsidRDefault="0042655D">
      <w:pPr>
        <w:numPr>
          <w:ilvl w:val="0"/>
          <w:numId w:val="1"/>
        </w:numPr>
      </w:pPr>
      <w:r>
        <w:rPr>
          <w:rFonts w:ascii="XO Thames" w:eastAsia="Calibri" w:hAnsi="XO Thames"/>
        </w:rPr>
        <w:t xml:space="preserve">Пути введения лекарственных средств в организм: </w:t>
      </w:r>
      <w:proofErr w:type="spellStart"/>
      <w:r>
        <w:rPr>
          <w:rFonts w:ascii="XO Thames" w:eastAsia="Calibri" w:hAnsi="XO Thames"/>
        </w:rPr>
        <w:t>энтеральный</w:t>
      </w:r>
      <w:proofErr w:type="spellEnd"/>
      <w:r>
        <w:rPr>
          <w:rFonts w:ascii="XO Thames" w:eastAsia="Calibri" w:hAnsi="XO Thames"/>
        </w:rPr>
        <w:t xml:space="preserve">, </w:t>
      </w:r>
      <w:proofErr w:type="spellStart"/>
      <w:r>
        <w:rPr>
          <w:rFonts w:ascii="XO Thames" w:eastAsia="Calibri" w:hAnsi="XO Thames"/>
        </w:rPr>
        <w:t>сублингвальный</w:t>
      </w:r>
      <w:proofErr w:type="spellEnd"/>
      <w:r>
        <w:rPr>
          <w:rFonts w:ascii="XO Thames" w:eastAsia="Calibri" w:hAnsi="XO Thames"/>
        </w:rPr>
        <w:t xml:space="preserve">, наружный </w:t>
      </w:r>
      <w:proofErr w:type="gramStart"/>
      <w:r>
        <w:rPr>
          <w:rFonts w:ascii="XO Thames" w:eastAsia="Calibri" w:hAnsi="XO Thames"/>
        </w:rPr>
        <w:t>и  ингаляционный</w:t>
      </w:r>
      <w:proofErr w:type="gramEnd"/>
    </w:p>
    <w:p w14:paraId="6D6B36B5" w14:textId="77777777" w:rsidR="00952C2E" w:rsidRDefault="00952C2E">
      <w:pPr>
        <w:ind w:left="780"/>
        <w:rPr>
          <w:rFonts w:ascii="XO Thames" w:eastAsia="Calibri" w:hAnsi="XO Thames"/>
        </w:rPr>
      </w:pPr>
    </w:p>
    <w:p w14:paraId="451EB6FD" w14:textId="77777777" w:rsidR="00952C2E" w:rsidRDefault="00952C2E"/>
    <w:p w14:paraId="465EDDB4" w14:textId="77777777" w:rsidR="00952C2E" w:rsidRDefault="00952C2E"/>
    <w:p w14:paraId="406C1B68" w14:textId="77777777" w:rsidR="00952C2E" w:rsidRDefault="00952C2E"/>
    <w:p w14:paraId="0E643688" w14:textId="77777777" w:rsidR="00952C2E" w:rsidRDefault="00952C2E"/>
    <w:p w14:paraId="358CB967" w14:textId="77777777" w:rsidR="00952C2E" w:rsidRDefault="00952C2E"/>
    <w:p w14:paraId="72B16E85" w14:textId="77777777" w:rsidR="00952C2E" w:rsidRDefault="0042655D">
      <w:pPr>
        <w:jc w:val="center"/>
        <w:rPr>
          <w:b/>
          <w:bCs/>
        </w:rPr>
      </w:pPr>
      <w:r>
        <w:rPr>
          <w:b/>
          <w:bCs/>
        </w:rPr>
        <w:lastRenderedPageBreak/>
        <w:t>Практические манипуляции к экзамену</w:t>
      </w:r>
    </w:p>
    <w:p w14:paraId="1BE9D6CF" w14:textId="77777777" w:rsidR="00952C2E" w:rsidRDefault="0042655D">
      <w:pPr>
        <w:jc w:val="center"/>
        <w:rPr>
          <w:b/>
          <w:bCs/>
        </w:rPr>
      </w:pPr>
      <w:r>
        <w:rPr>
          <w:b/>
          <w:bCs/>
        </w:rPr>
        <w:t>ПМ 04 Оказание медицинской помощи, осуществление сестринского ухода и наблюдения за пациентами при заболеваниях и состояниях</w:t>
      </w:r>
    </w:p>
    <w:p w14:paraId="74E28BA7" w14:textId="77777777" w:rsidR="00952C2E" w:rsidRDefault="0042655D">
      <w:pPr>
        <w:jc w:val="center"/>
        <w:rPr>
          <w:b/>
          <w:bCs/>
        </w:rPr>
      </w:pPr>
      <w:r>
        <w:rPr>
          <w:b/>
          <w:bCs/>
        </w:rPr>
        <w:t>МДК 04.01 Общий уход за пациентами</w:t>
      </w:r>
    </w:p>
    <w:p w14:paraId="3214784F" w14:textId="77777777" w:rsidR="00952C2E" w:rsidRDefault="00952C2E">
      <w:pPr>
        <w:jc w:val="center"/>
      </w:pPr>
    </w:p>
    <w:p w14:paraId="56584517" w14:textId="77777777" w:rsidR="00952C2E" w:rsidRDefault="0042655D">
      <w:pPr>
        <w:numPr>
          <w:ilvl w:val="0"/>
          <w:numId w:val="2"/>
        </w:numPr>
      </w:pPr>
      <w:r>
        <w:rPr>
          <w:rFonts w:cs="Times New Roman"/>
        </w:rPr>
        <w:t>Перемещение</w:t>
      </w:r>
      <w:r>
        <w:rPr>
          <w:rFonts w:cs="Times New Roman"/>
          <w:b/>
        </w:rPr>
        <w:t xml:space="preserve"> </w:t>
      </w:r>
      <w:r>
        <w:t>пациента в постели с использованием позиционных подушек (</w:t>
      </w:r>
      <w:proofErr w:type="spellStart"/>
      <w:r>
        <w:t>Фаулера</w:t>
      </w:r>
      <w:proofErr w:type="spellEnd"/>
      <w:r>
        <w:t xml:space="preserve">, </w:t>
      </w:r>
      <w:proofErr w:type="spellStart"/>
      <w:r>
        <w:t>Симса</w:t>
      </w:r>
      <w:proofErr w:type="spellEnd"/>
      <w:r>
        <w:t>, на боку, на животе, на спине)</w:t>
      </w:r>
    </w:p>
    <w:p w14:paraId="135F6DC2" w14:textId="77777777" w:rsidR="00952C2E" w:rsidRDefault="0042655D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Транспортировка пациента в условиях медицинской организации (каталка, кресло-каталка, ходунки, </w:t>
      </w:r>
      <w:proofErr w:type="spellStart"/>
      <w:r>
        <w:rPr>
          <w:rFonts w:ascii="Times New Roman" w:hAnsi="Times New Roman" w:cs="Times New Roman"/>
          <w:lang w:eastAsia="ru-RU"/>
        </w:rPr>
        <w:t>роллатор</w:t>
      </w:r>
      <w:proofErr w:type="spellEnd"/>
      <w:r>
        <w:rPr>
          <w:rFonts w:ascii="Times New Roman" w:hAnsi="Times New Roman" w:cs="Times New Roman"/>
          <w:lang w:eastAsia="ru-RU"/>
        </w:rPr>
        <w:t>, трость)</w:t>
      </w:r>
    </w:p>
    <w:p w14:paraId="4F025C41" w14:textId="77777777" w:rsidR="00952C2E" w:rsidRDefault="0042655D">
      <w:pPr>
        <w:numPr>
          <w:ilvl w:val="0"/>
          <w:numId w:val="2"/>
        </w:numPr>
      </w:pPr>
      <w:r>
        <w:t>Помощь пациенту при ходьбе</w:t>
      </w:r>
    </w:p>
    <w:p w14:paraId="289A0CF8" w14:textId="77777777" w:rsidR="00952C2E" w:rsidRDefault="0042655D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Использование  шкалы</w:t>
      </w:r>
      <w:proofErr w:type="gramEnd"/>
      <w:r>
        <w:rPr>
          <w:rFonts w:ascii="Times New Roman" w:hAnsi="Times New Roman" w:cs="Times New Roman"/>
          <w:lang w:eastAsia="ru-RU"/>
        </w:rPr>
        <w:t xml:space="preserve"> Морзе для оценки вероятности риска падения.</w:t>
      </w:r>
    </w:p>
    <w:p w14:paraId="38F05A64" w14:textId="77777777" w:rsidR="00952C2E" w:rsidRDefault="0042655D">
      <w:pPr>
        <w:numPr>
          <w:ilvl w:val="0"/>
          <w:numId w:val="2"/>
        </w:numPr>
      </w:pPr>
      <w:r>
        <w:t>Осуществление смены постельного белья</w:t>
      </w:r>
    </w:p>
    <w:p w14:paraId="77C86F10" w14:textId="77777777" w:rsidR="00952C2E" w:rsidRDefault="0042655D">
      <w:pPr>
        <w:numPr>
          <w:ilvl w:val="0"/>
          <w:numId w:val="2"/>
        </w:numPr>
      </w:pPr>
      <w:r>
        <w:t>Осуществление смены нательного белья</w:t>
      </w:r>
    </w:p>
    <w:p w14:paraId="5F59B69E" w14:textId="77777777" w:rsidR="00952C2E" w:rsidRDefault="0042655D">
      <w:pPr>
        <w:numPr>
          <w:ilvl w:val="0"/>
          <w:numId w:val="2"/>
        </w:numPr>
      </w:pPr>
      <w:r>
        <w:t>Проведение утреннего туалета тяжелобольного пациента (полость рта, чистка зубов, зубные протезы)</w:t>
      </w:r>
    </w:p>
    <w:p w14:paraId="0FBFA457" w14:textId="77777777" w:rsidR="00952C2E" w:rsidRDefault="0042655D">
      <w:pPr>
        <w:numPr>
          <w:ilvl w:val="0"/>
          <w:numId w:val="2"/>
        </w:numPr>
      </w:pPr>
      <w:r>
        <w:t>Проведение утреннего туалета тяжелобольного пациента (слизистая носа, ушей, глаз)</w:t>
      </w:r>
    </w:p>
    <w:p w14:paraId="46106862" w14:textId="77777777" w:rsidR="00952C2E" w:rsidRDefault="0042655D">
      <w:pPr>
        <w:numPr>
          <w:ilvl w:val="0"/>
          <w:numId w:val="2"/>
        </w:numPr>
      </w:pPr>
      <w:r>
        <w:t>Проведение утреннего туалета тяжелобольного пациента (уход за волосами)</w:t>
      </w:r>
    </w:p>
    <w:p w14:paraId="7E815C14" w14:textId="77777777" w:rsidR="00952C2E" w:rsidRDefault="0042655D">
      <w:pPr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Подача судна, мочеприемника</w:t>
      </w:r>
    </w:p>
    <w:p w14:paraId="43B65B5C" w14:textId="77777777" w:rsidR="00952C2E" w:rsidRDefault="0042655D">
      <w:pPr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Уход за наружными половыми органами мужчины. </w:t>
      </w:r>
    </w:p>
    <w:p w14:paraId="45DBA812" w14:textId="77777777" w:rsidR="00952C2E" w:rsidRDefault="0042655D">
      <w:pPr>
        <w:pStyle w:val="1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Уход за наружными половыми органами женщины. </w:t>
      </w:r>
    </w:p>
    <w:p w14:paraId="16CB979A" w14:textId="77777777" w:rsidR="00952C2E" w:rsidRDefault="0042655D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Осуществление ухода за кожей и естественными складками тяжелобольного пациента.</w:t>
      </w:r>
    </w:p>
    <w:p w14:paraId="1B83B95A" w14:textId="77777777" w:rsidR="00952C2E" w:rsidRDefault="0042655D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Использование шкалы </w:t>
      </w:r>
      <w:proofErr w:type="spellStart"/>
      <w:r>
        <w:rPr>
          <w:rFonts w:ascii="Times New Roman" w:hAnsi="Times New Roman" w:cs="Times New Roman"/>
          <w:lang w:eastAsia="ru-RU"/>
        </w:rPr>
        <w:t>Ватерлоу</w:t>
      </w:r>
      <w:proofErr w:type="spellEnd"/>
      <w:r>
        <w:rPr>
          <w:rFonts w:ascii="Times New Roman" w:hAnsi="Times New Roman" w:cs="Times New Roman"/>
          <w:lang w:eastAsia="ru-RU"/>
        </w:rPr>
        <w:t xml:space="preserve"> для оценки риска развития и степени тяжести пролежней. Ведение карты сестринского наблюдения за больными с пролежнями.</w:t>
      </w:r>
    </w:p>
    <w:p w14:paraId="276A7356" w14:textId="77777777" w:rsidR="00952C2E" w:rsidRDefault="0042655D">
      <w:pPr>
        <w:numPr>
          <w:ilvl w:val="0"/>
          <w:numId w:val="2"/>
        </w:numPr>
      </w:pPr>
      <w:r>
        <w:t>Профилактика пролежней</w:t>
      </w:r>
    </w:p>
    <w:p w14:paraId="39D76237" w14:textId="77777777" w:rsidR="00952C2E" w:rsidRDefault="0042655D">
      <w:pPr>
        <w:numPr>
          <w:ilvl w:val="0"/>
          <w:numId w:val="2"/>
        </w:numPr>
      </w:pPr>
      <w:r>
        <w:t>Профилактика опрелостей</w:t>
      </w:r>
    </w:p>
    <w:p w14:paraId="16DFA5C2" w14:textId="77777777" w:rsidR="00952C2E" w:rsidRDefault="0042655D">
      <w:pPr>
        <w:numPr>
          <w:ilvl w:val="0"/>
          <w:numId w:val="2"/>
        </w:numPr>
      </w:pPr>
      <w:r>
        <w:t>Постановка очистительной клизмы</w:t>
      </w:r>
    </w:p>
    <w:p w14:paraId="1CE6CBC9" w14:textId="77777777" w:rsidR="00952C2E" w:rsidRDefault="0042655D">
      <w:pPr>
        <w:numPr>
          <w:ilvl w:val="0"/>
          <w:numId w:val="2"/>
        </w:numPr>
      </w:pPr>
      <w:r>
        <w:t>Постановка газоотводной трубки</w:t>
      </w:r>
    </w:p>
    <w:p w14:paraId="5D249C5C" w14:textId="77777777" w:rsidR="00952C2E" w:rsidRDefault="0042655D">
      <w:pPr>
        <w:numPr>
          <w:ilvl w:val="0"/>
          <w:numId w:val="2"/>
        </w:numPr>
      </w:pPr>
      <w:r>
        <w:t xml:space="preserve">Кормление пациента </w:t>
      </w:r>
      <w:r>
        <w:rPr>
          <w:rFonts w:cs="Times New Roman"/>
        </w:rPr>
        <w:t>с недостаточностью самостоятельного ухода</w:t>
      </w:r>
    </w:p>
    <w:p w14:paraId="608F540E" w14:textId="77777777" w:rsidR="00952C2E" w:rsidRDefault="0042655D">
      <w:pPr>
        <w:numPr>
          <w:ilvl w:val="0"/>
          <w:numId w:val="2"/>
        </w:numPr>
      </w:pPr>
      <w:r>
        <w:t xml:space="preserve"> Постановка грелки, пузыря со льдом</w:t>
      </w:r>
    </w:p>
    <w:p w14:paraId="759886BB" w14:textId="77777777" w:rsidR="00952C2E" w:rsidRDefault="0042655D">
      <w:pPr>
        <w:numPr>
          <w:ilvl w:val="0"/>
          <w:numId w:val="2"/>
        </w:numPr>
      </w:pPr>
      <w:r>
        <w:t>Постановка согревающего компресса</w:t>
      </w:r>
    </w:p>
    <w:p w14:paraId="7775B87B" w14:textId="77777777" w:rsidR="00952C2E" w:rsidRDefault="0042655D">
      <w:pPr>
        <w:numPr>
          <w:ilvl w:val="0"/>
          <w:numId w:val="2"/>
        </w:numPr>
      </w:pPr>
      <w:r>
        <w:t>Исследование пульса</w:t>
      </w:r>
    </w:p>
    <w:p w14:paraId="7A332CF5" w14:textId="77777777" w:rsidR="00952C2E" w:rsidRDefault="0042655D">
      <w:pPr>
        <w:numPr>
          <w:ilvl w:val="0"/>
          <w:numId w:val="2"/>
        </w:numPr>
      </w:pPr>
      <w:r>
        <w:t>Подсчет частоты дыхательных движений</w:t>
      </w:r>
    </w:p>
    <w:p w14:paraId="1850B0F6" w14:textId="77777777" w:rsidR="00952C2E" w:rsidRDefault="0042655D">
      <w:pPr>
        <w:numPr>
          <w:ilvl w:val="0"/>
          <w:numId w:val="2"/>
        </w:numPr>
      </w:pPr>
      <w:r>
        <w:t>Измерение артериального давления</w:t>
      </w:r>
    </w:p>
    <w:p w14:paraId="6AA18DE1" w14:textId="77777777" w:rsidR="00952C2E" w:rsidRDefault="0042655D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Пульсоксиметрия</w:t>
      </w:r>
      <w:proofErr w:type="spellEnd"/>
    </w:p>
    <w:p w14:paraId="52CCD9A3" w14:textId="77777777" w:rsidR="00952C2E" w:rsidRDefault="0042655D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Осуществление антропометрического обследования пациента</w:t>
      </w:r>
    </w:p>
    <w:p w14:paraId="17C62772" w14:textId="77777777" w:rsidR="00952C2E" w:rsidRDefault="0042655D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Измерение температуры тела. Оформление температурного листа.</w:t>
      </w:r>
    </w:p>
    <w:p w14:paraId="27E4031A" w14:textId="77777777" w:rsidR="00952C2E" w:rsidRDefault="0042655D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Уход за лихорадящим пациентом.</w:t>
      </w:r>
    </w:p>
    <w:p w14:paraId="7157C93E" w14:textId="77777777" w:rsidR="00952C2E" w:rsidRDefault="0042655D">
      <w:pPr>
        <w:pStyle w:val="61"/>
        <w:numPr>
          <w:ilvl w:val="0"/>
          <w:numId w:val="2"/>
        </w:numPr>
        <w:shd w:val="clear" w:color="auto" w:fill="auto"/>
        <w:tabs>
          <w:tab w:val="clear" w:pos="720"/>
          <w:tab w:val="left" w:pos="18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Забор крови для исследования с помощью вакуумной системы</w:t>
      </w:r>
    </w:p>
    <w:p w14:paraId="4FD056B2" w14:textId="77777777" w:rsidR="00952C2E" w:rsidRDefault="0042655D">
      <w:pPr>
        <w:pStyle w:val="61"/>
        <w:numPr>
          <w:ilvl w:val="0"/>
          <w:numId w:val="2"/>
        </w:numPr>
        <w:shd w:val="clear" w:color="auto" w:fill="auto"/>
        <w:tabs>
          <w:tab w:val="clear" w:pos="720"/>
          <w:tab w:val="left" w:pos="18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Внутрикожное введение лекарственного препарата</w:t>
      </w:r>
    </w:p>
    <w:p w14:paraId="069AB838" w14:textId="77777777" w:rsidR="00952C2E" w:rsidRDefault="0042655D">
      <w:pPr>
        <w:pStyle w:val="61"/>
        <w:numPr>
          <w:ilvl w:val="0"/>
          <w:numId w:val="2"/>
        </w:numPr>
        <w:shd w:val="clear" w:color="auto" w:fill="auto"/>
        <w:tabs>
          <w:tab w:val="clear" w:pos="720"/>
          <w:tab w:val="left" w:pos="18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Внутримышечное введение лекарственного препарата</w:t>
      </w:r>
    </w:p>
    <w:p w14:paraId="7899EFBE" w14:textId="77777777" w:rsidR="00952C2E" w:rsidRDefault="0042655D">
      <w:pPr>
        <w:pStyle w:val="61"/>
        <w:numPr>
          <w:ilvl w:val="0"/>
          <w:numId w:val="2"/>
        </w:numPr>
        <w:shd w:val="clear" w:color="auto" w:fill="auto"/>
        <w:tabs>
          <w:tab w:val="clear" w:pos="720"/>
          <w:tab w:val="left" w:pos="18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Внутривенное введение лекарственного препарата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капельно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)</w:t>
      </w:r>
    </w:p>
    <w:p w14:paraId="448F3D17" w14:textId="77777777" w:rsidR="00952C2E" w:rsidRDefault="0042655D">
      <w:pPr>
        <w:pStyle w:val="61"/>
        <w:numPr>
          <w:ilvl w:val="0"/>
          <w:numId w:val="2"/>
        </w:numPr>
        <w:shd w:val="clear" w:color="auto" w:fill="auto"/>
        <w:tabs>
          <w:tab w:val="clear" w:pos="720"/>
          <w:tab w:val="left" w:pos="18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Разведение антибиотика (1000000 ЕД, 1:1)</w:t>
      </w:r>
    </w:p>
    <w:p w14:paraId="462778F1" w14:textId="00B04110" w:rsidR="00952C2E" w:rsidRDefault="0042655D">
      <w:pPr>
        <w:pStyle w:val="61"/>
        <w:numPr>
          <w:ilvl w:val="0"/>
          <w:numId w:val="2"/>
        </w:numPr>
        <w:shd w:val="clear" w:color="auto" w:fill="auto"/>
        <w:tabs>
          <w:tab w:val="clear" w:pos="720"/>
          <w:tab w:val="left" w:pos="18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Внутривенное введение лекарственного препарата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ст</w:t>
      </w:r>
      <w:r w:rsidR="00441B4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уйно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)</w:t>
      </w:r>
    </w:p>
    <w:p w14:paraId="73578A5E" w14:textId="77777777" w:rsidR="00952C2E" w:rsidRDefault="0042655D">
      <w:pPr>
        <w:pStyle w:val="61"/>
        <w:numPr>
          <w:ilvl w:val="0"/>
          <w:numId w:val="2"/>
        </w:numPr>
        <w:shd w:val="clear" w:color="auto" w:fill="auto"/>
        <w:tabs>
          <w:tab w:val="clear" w:pos="720"/>
          <w:tab w:val="left" w:pos="18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Подкожное введение лекарственного препарата</w:t>
      </w:r>
    </w:p>
    <w:p w14:paraId="006429AB" w14:textId="77777777" w:rsidR="00952C2E" w:rsidRDefault="0042655D">
      <w:pPr>
        <w:numPr>
          <w:ilvl w:val="0"/>
          <w:numId w:val="2"/>
        </w:numPr>
        <w:spacing w:before="60"/>
      </w:pPr>
      <w:r>
        <w:rPr>
          <w:rFonts w:eastAsia="Times New Roman" w:cs="Times New Roman"/>
          <w:color w:val="000000"/>
          <w:kern w:val="0"/>
        </w:rPr>
        <w:t xml:space="preserve">Базовая сердечно-легочная реанимация. </w:t>
      </w:r>
    </w:p>
    <w:p w14:paraId="1D9F3FCB" w14:textId="77777777" w:rsidR="00952C2E" w:rsidRDefault="0042655D">
      <w:pPr>
        <w:numPr>
          <w:ilvl w:val="0"/>
          <w:numId w:val="2"/>
        </w:numPr>
        <w:spacing w:before="60"/>
      </w:pPr>
      <w:r>
        <w:rPr>
          <w:rFonts w:eastAsia="Times New Roman" w:cs="Times New Roman"/>
          <w:color w:val="000000"/>
          <w:kern w:val="0"/>
        </w:rPr>
        <w:t xml:space="preserve">Прием </w:t>
      </w:r>
      <w:proofErr w:type="spellStart"/>
      <w:r>
        <w:rPr>
          <w:rFonts w:eastAsia="Times New Roman" w:cs="Times New Roman"/>
          <w:color w:val="000000"/>
          <w:kern w:val="0"/>
        </w:rPr>
        <w:t>Геймлиха</w:t>
      </w:r>
      <w:proofErr w:type="spellEnd"/>
    </w:p>
    <w:p w14:paraId="015F0AD8" w14:textId="77777777" w:rsidR="00952C2E" w:rsidRDefault="00952C2E">
      <w:pPr>
        <w:pStyle w:val="61"/>
        <w:shd w:val="clear" w:color="auto" w:fill="auto"/>
        <w:tabs>
          <w:tab w:val="left" w:pos="1857"/>
        </w:tabs>
        <w:spacing w:line="240" w:lineRule="auto"/>
        <w:ind w:left="720" w:firstLine="0"/>
      </w:pPr>
    </w:p>
    <w:sectPr w:rsidR="00952C2E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XO Thames">
    <w:altName w:val="Cambria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D4FA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405F3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FB05C4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2E"/>
    <w:rsid w:val="0042655D"/>
    <w:rsid w:val="00441B48"/>
    <w:rsid w:val="007D535E"/>
    <w:rsid w:val="00952C2E"/>
    <w:rsid w:val="00B7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765B"/>
  <w15:docId w15:val="{61540390-7DA9-B142-8188-FC510C85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Verdana" w:hAnsi="Times New Roman" w:cs="Tahoma"/>
        <w:kern w:val="2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">
    <w:name w:val="Обычный1"/>
    <w:qFormat/>
    <w:pPr>
      <w:widowControl w:val="0"/>
      <w:overflowPunct w:val="0"/>
      <w:spacing w:after="200" w:line="276" w:lineRule="auto"/>
    </w:pPr>
    <w:rPr>
      <w:rFonts w:ascii="Liberation Serif" w:eastAsia="Times New Roman" w:hAnsi="Liberation Serif" w:cs="Lohit Hindi"/>
      <w:kern w:val="0"/>
      <w:lang w:eastAsia="zh-CN" w:bidi="hi-IN"/>
    </w:rPr>
  </w:style>
  <w:style w:type="paragraph" w:customStyle="1" w:styleId="61">
    <w:name w:val="Основной текст (6)1"/>
    <w:basedOn w:val="a"/>
    <w:qFormat/>
    <w:pPr>
      <w:shd w:val="clear" w:color="auto" w:fill="FFFFFF"/>
      <w:spacing w:line="211" w:lineRule="exact"/>
      <w:ind w:hanging="220"/>
    </w:pPr>
    <w:rPr>
      <w:rFonts w:ascii="Sylfaen" w:hAnsi="Sylfaen" w:cs="Sylfae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Boyarshinov</dc:creator>
  <dc:description/>
  <cp:lastModifiedBy>HomeNET</cp:lastModifiedBy>
  <cp:revision>3</cp:revision>
  <dcterms:created xsi:type="dcterms:W3CDTF">2026-03-10T09:13:00Z</dcterms:created>
  <dcterms:modified xsi:type="dcterms:W3CDTF">2026-03-10T09:35:00Z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