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BA03D" w14:textId="42C5AEA0" w:rsidR="00C1781F" w:rsidRPr="00C1781F" w:rsidRDefault="00C1781F" w:rsidP="00C178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81F"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экзамену по</w:t>
      </w:r>
    </w:p>
    <w:p w14:paraId="6CBA017D" w14:textId="0ECD33DF" w:rsidR="009E565F" w:rsidRDefault="00C1781F" w:rsidP="00C1781F">
      <w:pPr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C1781F">
        <w:rPr>
          <w:b/>
          <w:bCs/>
          <w:sz w:val="28"/>
          <w:szCs w:val="28"/>
        </w:rPr>
        <w:t>МДК 02.01</w:t>
      </w:r>
      <w:r w:rsidRPr="00C1781F">
        <w:rPr>
          <w:sz w:val="28"/>
          <w:szCs w:val="28"/>
        </w:rPr>
        <w:t xml:space="preserve"> </w:t>
      </w:r>
      <w:r w:rsidRPr="00C1781F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Осуществление диагностики и лечения заболеваний терапевтического профиля</w:t>
      </w:r>
    </w:p>
    <w:p w14:paraId="7DF50901" w14:textId="487E8957" w:rsidR="00C1781F" w:rsidRDefault="00C1781F" w:rsidP="00C1781F">
      <w:pPr>
        <w:jc w:val="center"/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C1781F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Специальность 31.02.01 Лечебное дело</w:t>
      </w:r>
    </w:p>
    <w:p w14:paraId="1F472EB1" w14:textId="2DEBD965" w:rsidR="00C1781F" w:rsidRDefault="00C1781F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классификация, клиника, диагностика, дифференциальная диагностика и тактика ведения пневмонии.</w:t>
      </w:r>
    </w:p>
    <w:p w14:paraId="2CBAA6BF" w14:textId="1EF464C1" w:rsidR="00C1781F" w:rsidRDefault="00C1781F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Нагноительные заболевания легких и плевры. Абсцесс, экссудативный плеврит.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0FF3DD5B" w14:textId="6E9C549B" w:rsidR="00F054A7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Острый и хронический бронхит, хроническая обструктивная болезнь легких.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37009F44" w14:textId="53A4A41F" w:rsidR="00F054A7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Острая и хроническая дыхательная недостаточность. Классификации, тактика ведения.</w:t>
      </w:r>
    </w:p>
    <w:p w14:paraId="1E03651A" w14:textId="56B70D91" w:rsidR="00F054A7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Бронхиальная астма.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05C3F516" w14:textId="29141605" w:rsidR="00F054A7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Бронхэктатическая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болезнь.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2A8AC9E3" w14:textId="1D315290" w:rsidR="00C1781F" w:rsidRDefault="00C1781F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Острая ревматическая лихорадка, хроническая ревматическая болезнь сердца. 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14013ACD" w14:textId="6DFD2A0A" w:rsidR="00C1781F" w:rsidRDefault="00C1781F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Атеросклероз.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 и тактика ведения.</w:t>
      </w:r>
    </w:p>
    <w:p w14:paraId="2E6F535F" w14:textId="6A9D11B6" w:rsidR="00C1781F" w:rsidRDefault="00C1781F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Ишемическая болезнь нижних конечностей. Синдром перемежающейся хромоты.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4CEF831B" w14:textId="6860513D" w:rsidR="00C1781F" w:rsidRDefault="00C1781F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ИБС. Определение стенокардии, острого коронарного синдрома, острого инфаркта миокарда.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367AD608" w14:textId="6D37F0BE" w:rsidR="00C1781F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Сердечная недостаточность: левожелудочковая и правожелудочковая.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Этиопатогенез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Классификация. Клиника, диагностика, дифференциальная диагностика, тактика ведения.</w:t>
      </w:r>
    </w:p>
    <w:p w14:paraId="3BB404C9" w14:textId="63C710E8" w:rsidR="00F054A7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Нарушения ритма сердца. Классификация аритмий. Клиника, диагностика, тактика ведения.</w:t>
      </w:r>
    </w:p>
    <w:p w14:paraId="4FE9B383" w14:textId="4B91A1E2" w:rsidR="00F054A7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Нарушения проводимости. Блокада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Pr="00F054A7">
        <w:rPr>
          <w:rFonts w:ascii="Times New Roman" w:hAnsi="Times New Roman" w:cs="Times New Roman"/>
          <w:bCs/>
          <w:iCs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III</w:t>
      </w:r>
      <w:r w:rsidRPr="00F054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степени. Клиника, диагностика, тактика ведения.</w:t>
      </w:r>
    </w:p>
    <w:p w14:paraId="640EC1A2" w14:textId="4FEA36B8" w:rsidR="00F054A7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Гипертоническая болезнь. Гипертонические кризы.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6A58FBFD" w14:textId="3D0D8BEC" w:rsidR="00F054A7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Септический эндокардит.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433B9B96" w14:textId="58F7F08C" w:rsidR="00B22FED" w:rsidRDefault="00B22FED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Пороки сердца.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4565D5DB" w14:textId="7CB61DD2" w:rsidR="00F054A7" w:rsidRDefault="00F054A7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Острая сосудистая недостаточность. Определение обморока, коллапса, шока.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 Лечебная тактика при кардиогенном,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бактериально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токсическом  шоке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BA370A6" w14:textId="031C8DB2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Ревматоидный артрит.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0BB04E66" w14:textId="2C251078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Язвенная болезнь желудка и 12-перстной кишки.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7C1DE46B" w14:textId="5295F9DB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Гастриты острые и хронические.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классификация, диагностика, дифференциальная диагностика и тактика ведения.</w:t>
      </w:r>
    </w:p>
    <w:p w14:paraId="1AF54BDB" w14:textId="392E351F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Хронический панкреатит.</w:t>
      </w:r>
      <w:r w:rsidRPr="000B7D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13D457F8" w14:textId="5FD40FCB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Цирроз печени.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63FCA08B" w14:textId="3EADDBCF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Хронический холецистит.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76C1DF53" w14:textId="6B6DF192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Желчно-каменная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болезнь.</w:t>
      </w:r>
      <w:r w:rsidRPr="000B7D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7502F363" w14:textId="13BE638F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Синдром раздраженного кишечника.</w:t>
      </w:r>
      <w:r w:rsidRPr="000B7DE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 болевого,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диарейного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обстипационного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синдромов.</w:t>
      </w:r>
    </w:p>
    <w:p w14:paraId="7405D945" w14:textId="32629162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Заболевания щитовидной железы: гипертиреоз (диффузный токсический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зоб(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гипотиреоз.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0AD4A208" w14:textId="15E2C652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Сахарный диабет.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7FC32C8D" w14:textId="6B06BB41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Анемии: железодефицитная и В12-дефицитная.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558D19DA" w14:textId="713FBE39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Острый и хронический гломерулонефрит.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5F331F03" w14:textId="738A1719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Острый и хронический пиелонефрит.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3BE6429F" w14:textId="085F827C" w:rsidR="000B7DEE" w:rsidRDefault="000B7DEE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Мочекаменная болезнь. </w:t>
      </w:r>
      <w:r w:rsidR="00B22FED"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 w:rsidR="00B22FED"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40CC1F76" w14:textId="0AEC7FC9" w:rsidR="00B22FED" w:rsidRDefault="00B22FED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Подагра.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2DEBA2F1" w14:textId="5C68317E" w:rsidR="00B22FED" w:rsidRDefault="00B22FED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Острая и хроническая почечная недостаточность.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Этиология, патогенез,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ведения.</w:t>
      </w:r>
    </w:p>
    <w:p w14:paraId="33FB859F" w14:textId="779BE0D5" w:rsidR="00B22FED" w:rsidRDefault="00B22FED" w:rsidP="00C178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Инфекционные заболевания: менингококковая инфекция, дифтерия, ВИЧ-инфекция,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-19, клещевой энцефалит, пищевая токсикоинфекция, чума, холера. 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 xml:space="preserve">Этиология, </w:t>
      </w:r>
      <w:r>
        <w:rPr>
          <w:rFonts w:ascii="Times New Roman" w:hAnsi="Times New Roman" w:cs="Times New Roman"/>
          <w:bCs/>
          <w:iCs/>
          <w:sz w:val="24"/>
          <w:szCs w:val="24"/>
        </w:rPr>
        <w:t>эпидемиология</w:t>
      </w:r>
      <w:r w:rsidRPr="00C1781F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клиника, диагностика, дифференциальная диагностика и тактика ведения, мероприятия в очаге.</w:t>
      </w:r>
    </w:p>
    <w:p w14:paraId="75267D47" w14:textId="77777777" w:rsidR="00B22FED" w:rsidRDefault="00B22FED" w:rsidP="00B22FE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5E8510C" w14:textId="0013BFE8" w:rsidR="00B22FED" w:rsidRPr="00B22FED" w:rsidRDefault="00B22FED" w:rsidP="00B22FE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22FED">
        <w:rPr>
          <w:rFonts w:ascii="Times New Roman" w:hAnsi="Times New Roman" w:cs="Times New Roman"/>
          <w:b/>
          <w:iCs/>
          <w:sz w:val="28"/>
          <w:szCs w:val="28"/>
        </w:rPr>
        <w:t>Манипуляции</w:t>
      </w:r>
    </w:p>
    <w:p w14:paraId="2CDAE78A" w14:textId="1622613F" w:rsidR="00B22FED" w:rsidRDefault="00B22FED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Подкожное введение лекарственных препаратов, в том числе из упаковки.</w:t>
      </w:r>
    </w:p>
    <w:p w14:paraId="60017CF6" w14:textId="51FFC3BD" w:rsidR="00B22FED" w:rsidRDefault="00B22FED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Подкожное введение гепарина</w:t>
      </w:r>
    </w:p>
    <w:p w14:paraId="47B4938D" w14:textId="15AEE24F" w:rsidR="00B22FED" w:rsidRDefault="00B22FED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Расчет дозы и подкожное введение инсулина</w:t>
      </w:r>
    </w:p>
    <w:p w14:paraId="5AE4EA06" w14:textId="26E94918" w:rsidR="00B22FED" w:rsidRDefault="00B22FED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Внутримышечное введение лекарственных препаратов</w:t>
      </w:r>
    </w:p>
    <w:p w14:paraId="1B7C6FA6" w14:textId="024CE7B0" w:rsidR="00B22FED" w:rsidRDefault="00B22FED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Внутривенное введение лекарственных препаратов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струйно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капельно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33CAB1A6" w14:textId="1A116767" w:rsidR="00B22FED" w:rsidRDefault="00B22FED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Взятие крови из периферической вены с помощью вакуумной системы</w:t>
      </w:r>
    </w:p>
    <w:p w14:paraId="6FC3F3EC" w14:textId="4E0F5700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Разведение и набор в шприц антибиотика</w:t>
      </w:r>
    </w:p>
    <w:p w14:paraId="4D058665" w14:textId="18A47B3A" w:rsidR="00B22FED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Измерение артериального давления с помощью механического тонометра</w:t>
      </w:r>
    </w:p>
    <w:p w14:paraId="2BC6D2A1" w14:textId="6ECDB32B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Исследование пульса на лучевой артерии, характеристики пульса.</w:t>
      </w:r>
    </w:p>
    <w:p w14:paraId="3D632BB5" w14:textId="3E0866AA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Пульсоксиметрия</w:t>
      </w:r>
      <w:proofErr w:type="spellEnd"/>
    </w:p>
    <w:p w14:paraId="2A509BDE" w14:textId="59F0D8A3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Съемка ЭКГ</w:t>
      </w:r>
    </w:p>
    <w:p w14:paraId="604B0BA2" w14:textId="1A80DD62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Смазывание слизистой глотки лекарственными веществами</w:t>
      </w:r>
    </w:p>
    <w:p w14:paraId="19F99C9E" w14:textId="1AF9D5FF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Проведение ингаляции с использованием компрессорного небулайзера</w:t>
      </w:r>
    </w:p>
    <w:p w14:paraId="162E4F4A" w14:textId="13C58B46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Пикфлоуметрия</w:t>
      </w:r>
      <w:proofErr w:type="spellEnd"/>
    </w:p>
    <w:p w14:paraId="75F3CEC5" w14:textId="447F7542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Пособие при рвоте</w:t>
      </w:r>
    </w:p>
    <w:p w14:paraId="7FBFA048" w14:textId="54CC0FD4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Промывание желудка</w:t>
      </w:r>
    </w:p>
    <w:p w14:paraId="09C24676" w14:textId="1806DA06" w:rsidR="00AF6698" w:rsidRDefault="00AF6698" w:rsidP="00B22F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Очистительная клизма</w:t>
      </w:r>
    </w:p>
    <w:p w14:paraId="09EB51FF" w14:textId="77777777" w:rsidR="00AF6698" w:rsidRDefault="00AF6698" w:rsidP="00AF669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6250F4" w14:textId="09984658" w:rsidR="00AF6698" w:rsidRPr="00AF6698" w:rsidRDefault="00AF6698" w:rsidP="00AF669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F6698">
        <w:rPr>
          <w:rFonts w:ascii="Times New Roman" w:hAnsi="Times New Roman" w:cs="Times New Roman"/>
          <w:b/>
          <w:iCs/>
          <w:sz w:val="28"/>
          <w:szCs w:val="28"/>
        </w:rPr>
        <w:t>Выписать рецепты</w:t>
      </w:r>
    </w:p>
    <w:p w14:paraId="1C68A773" w14:textId="261026F1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Адреналин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эпинефрин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 для парентерального применения</w:t>
      </w:r>
    </w:p>
    <w:p w14:paraId="7A040D9E" w14:textId="49A3B62E" w:rsidR="00AF6698" w:rsidRDefault="00AF669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Аспирин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кардио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81878">
        <w:rPr>
          <w:rFonts w:ascii="Times New Roman" w:hAnsi="Times New Roman" w:cs="Times New Roman"/>
          <w:bCs/>
          <w:iCs/>
          <w:sz w:val="24"/>
          <w:szCs w:val="24"/>
        </w:rPr>
        <w:t xml:space="preserve">(ацетилсалициловая кислота)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="00341760">
        <w:rPr>
          <w:rFonts w:ascii="Times New Roman" w:hAnsi="Times New Roman" w:cs="Times New Roman"/>
          <w:bCs/>
          <w:iCs/>
          <w:sz w:val="24"/>
          <w:szCs w:val="24"/>
        </w:rPr>
        <w:t xml:space="preserve">перорального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приема </w:t>
      </w:r>
    </w:p>
    <w:p w14:paraId="2955AD1C" w14:textId="3A67B67F" w:rsidR="00AF6698" w:rsidRDefault="00AF669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Атропина сульфат для парентерального применения</w:t>
      </w:r>
    </w:p>
    <w:p w14:paraId="688E64C4" w14:textId="06720E72" w:rsidR="00AF6698" w:rsidRDefault="00AF669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Ацетилцистеин для </w:t>
      </w:r>
      <w:r w:rsidR="00341760">
        <w:rPr>
          <w:rFonts w:ascii="Times New Roman" w:hAnsi="Times New Roman" w:cs="Times New Roman"/>
          <w:bCs/>
          <w:iCs/>
          <w:sz w:val="24"/>
          <w:szCs w:val="24"/>
        </w:rPr>
        <w:t xml:space="preserve">перорального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приема </w:t>
      </w:r>
    </w:p>
    <w:p w14:paraId="617E5D07" w14:textId="7D4EF541" w:rsidR="00AF6698" w:rsidRDefault="00AF669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Амиодарон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кордарон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 для парентерального применения</w:t>
      </w:r>
    </w:p>
    <w:p w14:paraId="74D5E9FB" w14:textId="3E07A40D" w:rsidR="00341760" w:rsidRDefault="00341760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Азитромицин </w:t>
      </w:r>
      <w:bookmarkStart w:id="0" w:name="_Hlk213178088"/>
      <w:r>
        <w:rPr>
          <w:rFonts w:ascii="Times New Roman" w:hAnsi="Times New Roman" w:cs="Times New Roman"/>
          <w:bCs/>
          <w:iCs/>
          <w:sz w:val="24"/>
          <w:szCs w:val="24"/>
        </w:rPr>
        <w:t>для парентерального применения</w:t>
      </w:r>
      <w:bookmarkEnd w:id="0"/>
    </w:p>
    <w:p w14:paraId="5723175F" w14:textId="148760F4" w:rsidR="00341760" w:rsidRDefault="00341760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Абаковир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 </w:t>
      </w:r>
    </w:p>
    <w:p w14:paraId="5B136A92" w14:textId="18ADB39A" w:rsidR="00341760" w:rsidRDefault="00341760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Амоксиклав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1" w:name="_Hlk213177991"/>
      <w:r>
        <w:rPr>
          <w:rFonts w:ascii="Times New Roman" w:hAnsi="Times New Roman" w:cs="Times New Roman"/>
          <w:bCs/>
          <w:iCs/>
          <w:sz w:val="24"/>
          <w:szCs w:val="24"/>
        </w:rPr>
        <w:t xml:space="preserve">для перорального приема </w:t>
      </w:r>
      <w:bookmarkEnd w:id="1"/>
    </w:p>
    <w:p w14:paraId="0C980780" w14:textId="77777777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Беродуал </w:t>
      </w:r>
      <w:r w:rsidR="00DB2279">
        <w:rPr>
          <w:rFonts w:ascii="Times New Roman" w:hAnsi="Times New Roman" w:cs="Times New Roman"/>
          <w:bCs/>
          <w:iCs/>
          <w:sz w:val="24"/>
          <w:szCs w:val="24"/>
        </w:rPr>
        <w:t>для ингаляций</w:t>
      </w:r>
      <w:r w:rsidRPr="00B818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1685451" w14:textId="3F646E7A" w:rsidR="00341760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Будесонид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пульмикорт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 для ингаляций</w:t>
      </w:r>
    </w:p>
    <w:p w14:paraId="3618C719" w14:textId="21078A5C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Верапамил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парентерального применения</w:t>
      </w:r>
    </w:p>
    <w:p w14:paraId="43EAB563" w14:textId="4AE39331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Гемофер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39363747" w14:textId="648DFC66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Гепарин для парентерального применения</w:t>
      </w:r>
    </w:p>
    <w:p w14:paraId="0AEF01E9" w14:textId="6F07C660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Диазепам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реланиум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 для парентерального применения</w:t>
      </w:r>
    </w:p>
    <w:p w14:paraId="70497679" w14:textId="20B2043C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Диклофенак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парентерального применения</w:t>
      </w:r>
    </w:p>
    <w:p w14:paraId="43FCA64B" w14:textId="14B6127E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Дицинон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парентерального применения</w:t>
      </w:r>
    </w:p>
    <w:p w14:paraId="4CEC9F2A" w14:textId="01C5AC37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Допамин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парентерального применения</w:t>
      </w:r>
    </w:p>
    <w:p w14:paraId="43E2B54A" w14:textId="08AA02A7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Дротаверин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6A01245D" w14:textId="27AA207C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Инсулин для парентерального применения</w:t>
      </w:r>
    </w:p>
    <w:p w14:paraId="52CC5D0B" w14:textId="1892DE77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Ибупрофен для перорального приема</w:t>
      </w:r>
    </w:p>
    <w:p w14:paraId="71D22258" w14:textId="3318CAFA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Каптоприл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16A3DB33" w14:textId="19086332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Клонидин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(клофелин) для парентерального применения</w:t>
      </w:r>
    </w:p>
    <w:p w14:paraId="7CFE040B" w14:textId="42679FC2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Клопидогрел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5BC4C379" w14:textId="5355366F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Левотироксин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7A0CDFDA" w14:textId="599CA3AE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Левофлоксацин</w:t>
      </w:r>
      <w:proofErr w:type="spellEnd"/>
      <w:r w:rsidRPr="00DB227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для перорального приема</w:t>
      </w:r>
    </w:p>
    <w:p w14:paraId="5CC7F77D" w14:textId="76FD3CD4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Лоратадин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431C0118" w14:textId="444EC8E4" w:rsidR="00DB2279" w:rsidRDefault="00DB2279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Лазикс для парентерального применения</w:t>
      </w:r>
    </w:p>
    <w:p w14:paraId="788CB6D8" w14:textId="4276B771" w:rsidR="00DB2279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Магнезии сульфат для парентерального применения</w:t>
      </w:r>
    </w:p>
    <w:p w14:paraId="3C6645FE" w14:textId="7D170A9B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Метопролол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0204E207" w14:textId="51066282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Метоклопрамид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церукал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 для парентерального применения</w:t>
      </w:r>
    </w:p>
    <w:p w14:paraId="050E39FB" w14:textId="64D53190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Морфин для парентерального применения</w:t>
      </w:r>
    </w:p>
    <w:p w14:paraId="40385A47" w14:textId="64FFCBBC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Мебеверин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для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перорального приема</w:t>
      </w:r>
    </w:p>
    <w:p w14:paraId="7AFB64CF" w14:textId="471BF571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Моксонидин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7204CAD9" w14:textId="020BEC81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Нитроглицерин для перорального приема или спрей</w:t>
      </w:r>
      <w:bookmarkStart w:id="2" w:name="_GoBack"/>
      <w:bookmarkEnd w:id="2"/>
    </w:p>
    <w:p w14:paraId="2ECE50A2" w14:textId="1F6E0704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Нифедипин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0E9E604D" w14:textId="00891B66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Омепразол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624F3459" w14:textId="5445E0A0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Преднизолон для перорального приема</w:t>
      </w:r>
    </w:p>
    <w:p w14:paraId="511B7126" w14:textId="08B455FE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Платифиллин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3" w:name="_Hlk213179137"/>
      <w:r>
        <w:rPr>
          <w:rFonts w:ascii="Times New Roman" w:hAnsi="Times New Roman" w:cs="Times New Roman"/>
          <w:bCs/>
          <w:iCs/>
          <w:sz w:val="24"/>
          <w:szCs w:val="24"/>
        </w:rPr>
        <w:t>для парентерального применения</w:t>
      </w:r>
      <w:bookmarkEnd w:id="3"/>
    </w:p>
    <w:p w14:paraId="592F9583" w14:textId="1B46B11A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Пропранолол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18523D13" w14:textId="12CD88C6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Пропафенон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парентерального применения</w:t>
      </w:r>
    </w:p>
    <w:p w14:paraId="6790FAAE" w14:textId="0EEDBCE0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Розувастин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4" w:name="_Hlk213179033"/>
      <w:r>
        <w:rPr>
          <w:rFonts w:ascii="Times New Roman" w:hAnsi="Times New Roman" w:cs="Times New Roman"/>
          <w:bCs/>
          <w:iCs/>
          <w:sz w:val="24"/>
          <w:szCs w:val="24"/>
        </w:rPr>
        <w:t>для перорального приема</w:t>
      </w:r>
      <w:bookmarkEnd w:id="4"/>
    </w:p>
    <w:p w14:paraId="5B09FB89" w14:textId="792471C1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Сальбутамол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ингаляций</w:t>
      </w:r>
    </w:p>
    <w:p w14:paraId="1FE122EE" w14:textId="45CA3FB9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Урапидил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парентерального применения</w:t>
      </w:r>
    </w:p>
    <w:p w14:paraId="07E3B8E7" w14:textId="6E6983D8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Фуросемид для перорального приема</w:t>
      </w:r>
    </w:p>
    <w:p w14:paraId="4D459677" w14:textId="51F204DE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Эналаприл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для перорального приема</w:t>
      </w:r>
    </w:p>
    <w:p w14:paraId="558F5D16" w14:textId="5F237F0A" w:rsidR="0033295B" w:rsidRDefault="0033295B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Эуфиллин для парентерального применения</w:t>
      </w:r>
    </w:p>
    <w:p w14:paraId="176C5CE6" w14:textId="5A1A2CD1" w:rsidR="00B81878" w:rsidRDefault="00B81878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Хлоропирамин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супрастин) для парентерального применения</w:t>
      </w:r>
    </w:p>
    <w:p w14:paraId="3D49104C" w14:textId="3A40F3C5" w:rsidR="0033295B" w:rsidRDefault="0053178A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Цефтриаксон для парентерального применения</w:t>
      </w:r>
    </w:p>
    <w:p w14:paraId="3FD8A2C6" w14:textId="765B9869" w:rsidR="0053178A" w:rsidRDefault="0053178A" w:rsidP="00AF66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Ципрофлоксацин для парентерального применения</w:t>
      </w:r>
    </w:p>
    <w:sectPr w:rsidR="0053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45303"/>
    <w:multiLevelType w:val="hybridMultilevel"/>
    <w:tmpl w:val="F61415B0"/>
    <w:lvl w:ilvl="0" w:tplc="A73082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694C"/>
    <w:multiLevelType w:val="hybridMultilevel"/>
    <w:tmpl w:val="B284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B7FD1"/>
    <w:multiLevelType w:val="hybridMultilevel"/>
    <w:tmpl w:val="0F12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1F"/>
    <w:rsid w:val="000B7DEE"/>
    <w:rsid w:val="00183017"/>
    <w:rsid w:val="0033295B"/>
    <w:rsid w:val="00341760"/>
    <w:rsid w:val="0053178A"/>
    <w:rsid w:val="009E565F"/>
    <w:rsid w:val="00AF6698"/>
    <w:rsid w:val="00B22FED"/>
    <w:rsid w:val="00B81878"/>
    <w:rsid w:val="00C1781F"/>
    <w:rsid w:val="00DB2279"/>
    <w:rsid w:val="00F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CA56"/>
  <w15:chartTrackingRefBased/>
  <w15:docId w15:val="{65635141-D462-4CE2-B7D4-0E07D207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B413-B00F-444A-96D5-E7058050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Смирнова</dc:creator>
  <cp:keywords/>
  <dc:description/>
  <cp:lastModifiedBy>HomeNET</cp:lastModifiedBy>
  <cp:revision>5</cp:revision>
  <dcterms:created xsi:type="dcterms:W3CDTF">2025-11-04T17:08:00Z</dcterms:created>
  <dcterms:modified xsi:type="dcterms:W3CDTF">2025-11-06T12:48:00Z</dcterms:modified>
</cp:coreProperties>
</file>