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44" w:rsidRDefault="00A42AFF">
      <w:pPr>
        <w:spacing w:after="0"/>
        <w:ind w:left="-5304" w:right="-1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-33529</wp:posOffset>
            </wp:positionH>
            <wp:positionV relativeFrom="paragraph">
              <wp:posOffset>57918</wp:posOffset>
            </wp:positionV>
            <wp:extent cx="768148" cy="1417455"/>
            <wp:effectExtent l="0" t="0" r="0" b="0"/>
            <wp:wrapSquare wrapText="bothSides"/>
            <wp:docPr id="735" name="Picture 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148" cy="141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5066117</wp:posOffset>
            </wp:positionH>
            <wp:positionV relativeFrom="paragraph">
              <wp:posOffset>731590</wp:posOffset>
            </wp:positionV>
            <wp:extent cx="1423512" cy="262153"/>
            <wp:effectExtent l="0" t="0" r="0" b="0"/>
            <wp:wrapSquare wrapText="bothSides"/>
            <wp:docPr id="736" name="Picture 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Picture 7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512" cy="26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СОГЛАСОВАНО</w:t>
      </w:r>
    </w:p>
    <w:p w:rsidR="00B01544" w:rsidRDefault="00A42AFF">
      <w:pPr>
        <w:spacing w:after="51"/>
        <w:ind w:left="-5304" w:right="-1" w:hanging="10"/>
        <w:jc w:val="right"/>
      </w:pPr>
      <w:r>
        <w:rPr>
          <w:sz w:val="34"/>
        </w:rPr>
        <w:t>Председатель экспертной группы</w:t>
      </w:r>
    </w:p>
    <w:p w:rsidR="00B01544" w:rsidRDefault="00A42AFF">
      <w:pPr>
        <w:tabs>
          <w:tab w:val="center" w:pos="1963"/>
          <w:tab w:val="right" w:pos="10215"/>
        </w:tabs>
        <w:spacing w:after="0"/>
      </w:pPr>
      <w:r>
        <w:rPr>
          <w:sz w:val="20"/>
        </w:rPr>
        <w:tab/>
      </w:r>
      <w:r>
        <w:rPr>
          <w:sz w:val="20"/>
        </w:rPr>
        <w:t>РЕГИОНАЛЬНЫЙ ЭТАП</w:t>
      </w:r>
      <w:r>
        <w:rPr>
          <w:sz w:val="20"/>
        </w:rPr>
        <w:tab/>
        <w:t>Морозова Екатерина Игоревна</w:t>
      </w:r>
    </w:p>
    <w:p w:rsidR="00B01544" w:rsidRDefault="00A42AFF">
      <w:pPr>
        <w:spacing w:after="0"/>
        <w:ind w:left="830" w:right="-5573" w:hanging="10"/>
      </w:pPr>
      <w:r>
        <w:rPr>
          <w:sz w:val="20"/>
        </w:rPr>
        <w:t>ВСЕРОССИЙСКОЙ ОЛИМПИАДЫ</w:t>
      </w:r>
    </w:p>
    <w:p w:rsidR="00B01544" w:rsidRDefault="00A42AFF">
      <w:pPr>
        <w:spacing w:after="79"/>
        <w:ind w:left="830" w:right="-5573" w:hanging="10"/>
      </w:pPr>
      <w:r>
        <w:rPr>
          <w:sz w:val="20"/>
        </w:rPr>
        <w:t>ПРОФЕССИОНАЛЬНОГО МАСТЕРСТВА</w:t>
      </w:r>
    </w:p>
    <w:p w:rsidR="00B01544" w:rsidRDefault="00A42AFF">
      <w:pPr>
        <w:tabs>
          <w:tab w:val="center" w:pos="2196"/>
          <w:tab w:val="right" w:pos="10215"/>
        </w:tabs>
        <w:spacing w:after="2033" w:line="265" w:lineRule="auto"/>
        <w:ind w:right="-5"/>
      </w:pPr>
      <w:r>
        <w:rPr>
          <w:sz w:val="24"/>
        </w:rPr>
        <w:tab/>
      </w:r>
      <w:r>
        <w:rPr>
          <w:sz w:val="24"/>
        </w:rPr>
        <w:t>САНКТ-ПЕ</w:t>
      </w:r>
      <w:bookmarkStart w:id="0" w:name="_GoBack"/>
      <w:bookmarkEnd w:id="0"/>
      <w:r>
        <w:rPr>
          <w:sz w:val="24"/>
        </w:rPr>
        <w:t>ТЕРБУРГ .2022</w:t>
      </w:r>
      <w:r>
        <w:rPr>
          <w:sz w:val="24"/>
        </w:rPr>
        <w:tab/>
        <w:t>«09» сентября 2022 г.</w:t>
      </w:r>
    </w:p>
    <w:p w:rsidR="00B01544" w:rsidRDefault="00A42AFF">
      <w:pPr>
        <w:pStyle w:val="1"/>
      </w:pPr>
      <w:bookmarkStart w:id="1" w:name="_Toc113968170"/>
      <w:r>
        <w:t>Конкурсное задание</w:t>
      </w:r>
      <w:bookmarkEnd w:id="1"/>
    </w:p>
    <w:p w:rsidR="00B01544" w:rsidRDefault="00A42AFF">
      <w:pPr>
        <w:pStyle w:val="2"/>
      </w:pPr>
      <w:bookmarkStart w:id="2" w:name="_Toc113968171"/>
      <w:r>
        <w:t>Укрупненная группа специальностей 34</w:t>
      </w:r>
      <w:r>
        <w:t>00</w:t>
      </w:r>
      <w:r w:rsidR="00637473">
        <w:t>.</w:t>
      </w:r>
      <w:r>
        <w:t>00</w:t>
      </w:r>
      <w:bookmarkEnd w:id="2"/>
    </w:p>
    <w:p w:rsidR="00B01544" w:rsidRDefault="00A42AFF">
      <w:pPr>
        <w:pStyle w:val="3"/>
      </w:pPr>
      <w:bookmarkStart w:id="3" w:name="_Toc113968172"/>
      <w:r>
        <w:t>Сестринское дело</w:t>
      </w:r>
      <w:bookmarkEnd w:id="3"/>
    </w:p>
    <w:p w:rsidR="00B01544" w:rsidRDefault="00A42AFF">
      <w:pPr>
        <w:spacing w:after="178" w:line="265" w:lineRule="auto"/>
        <w:ind w:left="14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515147</wp:posOffset>
                </wp:positionH>
                <wp:positionV relativeFrom="page">
                  <wp:posOffset>627948</wp:posOffset>
                </wp:positionV>
                <wp:extent cx="6471340" cy="24386"/>
                <wp:effectExtent l="0" t="0" r="0" b="0"/>
                <wp:wrapTopAndBottom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340" cy="24386"/>
                          <a:chOff x="0" y="0"/>
                          <a:chExt cx="6471340" cy="24386"/>
                        </a:xfrm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6471340" cy="2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340" h="24386">
                                <a:moveTo>
                                  <a:pt x="0" y="12193"/>
                                </a:moveTo>
                                <a:lnTo>
                                  <a:pt x="6471340" y="12193"/>
                                </a:lnTo>
                              </a:path>
                            </a:pathLst>
                          </a:custGeom>
                          <a:ln w="243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8" style="width:509.554pt;height:1.92018pt;position:absolute;mso-position-horizontal-relative:page;mso-position-horizontal:absolute;margin-left:40.5627pt;mso-position-vertical-relative:page;margin-top:49.4447pt;" coordsize="64713,243">
                <v:shape id="Shape 1497" style="position:absolute;width:64713;height:243;left:0;top:0;" coordsize="6471340,24386" path="m0,12193l6471340,12193">
                  <v:stroke weight="1.9201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624882</wp:posOffset>
                </wp:positionH>
                <wp:positionV relativeFrom="page">
                  <wp:posOffset>10001438</wp:posOffset>
                </wp:positionV>
                <wp:extent cx="6376845" cy="36580"/>
                <wp:effectExtent l="0" t="0" r="0" b="0"/>
                <wp:wrapTopAndBottom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6580"/>
                          <a:chOff x="0" y="0"/>
                          <a:chExt cx="6376845" cy="36580"/>
                        </a:xfrm>
                      </wpg:grpSpPr>
                      <wps:wsp>
                        <wps:cNvPr id="1499" name="Shape 1499"/>
                        <wps:cNvSpPr/>
                        <wps:spPr>
                          <a:xfrm>
                            <a:off x="0" y="0"/>
                            <a:ext cx="6376845" cy="36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6580">
                                <a:moveTo>
                                  <a:pt x="0" y="18290"/>
                                </a:moveTo>
                                <a:lnTo>
                                  <a:pt x="6376845" y="18290"/>
                                </a:lnTo>
                              </a:path>
                            </a:pathLst>
                          </a:custGeom>
                          <a:ln w="365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0" style="width:502.114pt;height:2.88031pt;position:absolute;mso-position-horizontal-relative:page;mso-position-horizontal:absolute;margin-left:49.2033pt;mso-position-vertical-relative:page;margin-top:787.515pt;" coordsize="63768,365">
                <v:shape id="Shape 1499" style="position:absolute;width:63768;height:365;left:0;top:0;" coordsize="6376845,36580" path="m0,18290l6376845,18290">
                  <v:stroke weight="2.8803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Конкурсное задание включает в себя следующие разделы:</w:t>
      </w:r>
    </w:p>
    <w:p w:rsidR="00B01544" w:rsidRDefault="00A42AFF">
      <w:pPr>
        <w:numPr>
          <w:ilvl w:val="0"/>
          <w:numId w:val="1"/>
        </w:numPr>
        <w:spacing w:after="0" w:line="265" w:lineRule="auto"/>
        <w:ind w:hanging="360"/>
      </w:pPr>
      <w:r>
        <w:rPr>
          <w:sz w:val="28"/>
        </w:rPr>
        <w:t>Введение</w:t>
      </w:r>
    </w:p>
    <w:p w:rsidR="00B01544" w:rsidRDefault="00A42AFF">
      <w:pPr>
        <w:numPr>
          <w:ilvl w:val="0"/>
          <w:numId w:val="1"/>
        </w:numPr>
        <w:spacing w:after="0" w:line="265" w:lineRule="auto"/>
        <w:ind w:hanging="360"/>
      </w:pPr>
      <w:r>
        <w:rPr>
          <w:sz w:val="28"/>
        </w:rPr>
        <w:t>Формы участия в конкурсе</w:t>
      </w:r>
    </w:p>
    <w:p w:rsidR="00B01544" w:rsidRDefault="00A42AFF">
      <w:pPr>
        <w:spacing w:after="0" w:line="265" w:lineRule="auto"/>
        <w:ind w:left="523" w:hanging="10"/>
      </w:pPr>
      <w:r>
        <w:rPr>
          <w:sz w:val="28"/>
        </w:rPr>
        <w:t>З. Задание для конкурса</w:t>
      </w:r>
    </w:p>
    <w:p w:rsidR="00B01544" w:rsidRDefault="00A42AFF">
      <w:pPr>
        <w:numPr>
          <w:ilvl w:val="0"/>
          <w:numId w:val="2"/>
        </w:numPr>
        <w:spacing w:after="0" w:line="265" w:lineRule="auto"/>
        <w:ind w:hanging="355"/>
      </w:pPr>
      <w:r>
        <w:rPr>
          <w:sz w:val="28"/>
        </w:rPr>
        <w:t>Модули задания и необходимое время</w:t>
      </w:r>
    </w:p>
    <w:p w:rsidR="00B01544" w:rsidRDefault="00A42AFF">
      <w:pPr>
        <w:numPr>
          <w:ilvl w:val="0"/>
          <w:numId w:val="2"/>
        </w:numPr>
        <w:spacing w:after="295" w:line="265" w:lineRule="auto"/>
        <w:ind w:hanging="355"/>
      </w:pPr>
      <w:r>
        <w:rPr>
          <w:sz w:val="28"/>
        </w:rPr>
        <w:t>Критерии оценки</w:t>
      </w:r>
    </w:p>
    <w:p w:rsidR="00B01544" w:rsidRDefault="00A42AFF">
      <w:pPr>
        <w:spacing w:after="526" w:line="265" w:lineRule="auto"/>
        <w:ind w:left="149" w:hanging="10"/>
      </w:pPr>
      <w:r>
        <w:rPr>
          <w:sz w:val="28"/>
        </w:rPr>
        <w:t>Количество часов на выполнение задания: 3,5 ч.</w:t>
      </w:r>
    </w:p>
    <w:p w:rsidR="00B01544" w:rsidRDefault="00A42AFF">
      <w:pPr>
        <w:spacing w:after="0" w:line="265" w:lineRule="auto"/>
        <w:ind w:left="154" w:hanging="10"/>
      </w:pPr>
      <w:r>
        <w:rPr>
          <w:sz w:val="28"/>
        </w:rPr>
        <w:t>Разработано экспертами:</w:t>
      </w:r>
    </w:p>
    <w:p w:rsidR="00B01544" w:rsidRDefault="00A42AFF">
      <w:pPr>
        <w:spacing w:after="0" w:line="265" w:lineRule="auto"/>
        <w:ind w:left="154" w:hanging="10"/>
      </w:pPr>
      <w:r>
        <w:rPr>
          <w:sz w:val="28"/>
        </w:rPr>
        <w:t>Гапонова З. В.</w:t>
      </w:r>
    </w:p>
    <w:p w:rsidR="00B01544" w:rsidRDefault="00A42AFF">
      <w:pPr>
        <w:spacing w:after="589" w:line="265" w:lineRule="auto"/>
        <w:ind w:left="10" w:hanging="10"/>
      </w:pPr>
      <w:r>
        <w:rPr>
          <w:sz w:val="28"/>
        </w:rPr>
        <w:t>Мещерякова Е. Ю.</w:t>
      </w:r>
    </w:p>
    <w:p w:rsidR="00B01544" w:rsidRDefault="00A42AFF">
      <w:pPr>
        <w:spacing w:after="2154"/>
        <w:ind w:left="115"/>
        <w:jc w:val="center"/>
      </w:pPr>
      <w:r>
        <w:rPr>
          <w:sz w:val="28"/>
        </w:rPr>
        <w:t>Санкт-Петербург, 2022 г.</w:t>
      </w:r>
    </w:p>
    <w:p w:rsidR="00183203" w:rsidRDefault="00A42AFF">
      <w:pPr>
        <w:tabs>
          <w:tab w:val="center" w:pos="5172"/>
          <w:tab w:val="right" w:pos="10215"/>
        </w:tabs>
        <w:spacing w:before="331" w:after="234" w:line="265" w:lineRule="auto"/>
        <w:ind w:right="-5"/>
        <w:rPr>
          <w:sz w:val="24"/>
        </w:rPr>
      </w:pPr>
      <w:r>
        <w:rPr>
          <w:sz w:val="24"/>
        </w:rPr>
        <w:lastRenderedPageBreak/>
        <w:tab/>
      </w:r>
    </w:p>
    <w:sdt>
      <w:sdtPr>
        <w:id w:val="69395563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sdtEndPr>
      <w:sdtContent>
        <w:p w:rsidR="00183203" w:rsidRDefault="00183203">
          <w:pPr>
            <w:pStyle w:val="a9"/>
          </w:pPr>
          <w:r>
            <w:t>Оглавление</w:t>
          </w:r>
        </w:p>
        <w:p w:rsidR="00183203" w:rsidRDefault="00183203">
          <w:pPr>
            <w:pStyle w:val="12"/>
            <w:tabs>
              <w:tab w:val="right" w:leader="dot" w:pos="1020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968173" w:history="1">
            <w:r w:rsidRPr="003B1E8B">
              <w:rPr>
                <w:rStyle w:val="aa"/>
                <w:noProof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_Toc113968173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203" w:rsidRDefault="00183203">
          <w:pPr>
            <w:pStyle w:val="12"/>
            <w:tabs>
              <w:tab w:val="right" w:leader="dot" w:pos="10206"/>
            </w:tabs>
            <w:rPr>
              <w:noProof/>
            </w:rPr>
          </w:pPr>
          <w:hyperlink w:anchor="_Toc113968174" w:history="1">
            <w:r w:rsidRPr="003B1E8B">
              <w:rPr>
                <w:rStyle w:val="aa"/>
                <w:noProof/>
              </w:rPr>
              <w:t>2. ФОРМЫ УЧАСТИЯ В КОНКУРСЕ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_Toc113968174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203" w:rsidRDefault="00183203">
          <w:pPr>
            <w:pStyle w:val="12"/>
            <w:tabs>
              <w:tab w:val="right" w:leader="dot" w:pos="10206"/>
            </w:tabs>
            <w:rPr>
              <w:noProof/>
            </w:rPr>
          </w:pPr>
          <w:hyperlink w:anchor="_Toc113968175" w:history="1">
            <w:r w:rsidRPr="003B1E8B">
              <w:rPr>
                <w:rStyle w:val="aa"/>
                <w:noProof/>
              </w:rPr>
              <w:t>3. ЗАДАНИЕ ДЛЯ КОНКУРСА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_Toc113968175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203" w:rsidRDefault="00183203">
          <w:pPr>
            <w:pStyle w:val="12"/>
            <w:tabs>
              <w:tab w:val="right" w:leader="dot" w:pos="10206"/>
            </w:tabs>
            <w:rPr>
              <w:noProof/>
            </w:rPr>
          </w:pPr>
          <w:hyperlink w:anchor="_Toc113968176" w:history="1">
            <w:r w:rsidRPr="003B1E8B">
              <w:rPr>
                <w:rStyle w:val="aa"/>
                <w:noProof/>
              </w:rPr>
              <w:t>4. МОДУЛИ ЗАДАНИЯ И НЕОБХОДИМОЕ ВРЕМЯ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_Toc113968176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203" w:rsidRDefault="00183203">
          <w:pPr>
            <w:pStyle w:val="12"/>
            <w:tabs>
              <w:tab w:val="right" w:leader="dot" w:pos="10206"/>
            </w:tabs>
            <w:rPr>
              <w:noProof/>
            </w:rPr>
          </w:pPr>
          <w:hyperlink w:anchor="_Toc113968177" w:history="1">
            <w:r w:rsidRPr="003B1E8B">
              <w:rPr>
                <w:rStyle w:val="aa"/>
                <w:caps/>
                <w:noProof/>
              </w:rPr>
              <w:t>5. Критерии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_Toc113968177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203" w:rsidRDefault="00183203">
          <w:pPr>
            <w:pStyle w:val="21"/>
            <w:tabs>
              <w:tab w:val="right" w:leader="dot" w:pos="10206"/>
            </w:tabs>
            <w:rPr>
              <w:noProof/>
            </w:rPr>
          </w:pPr>
        </w:p>
        <w:p w:rsidR="00183203" w:rsidRDefault="00183203">
          <w:r>
            <w:rPr>
              <w:b/>
              <w:bCs/>
            </w:rPr>
            <w:fldChar w:fldCharType="end"/>
          </w:r>
        </w:p>
      </w:sdtContent>
    </w:sdt>
    <w:p w:rsidR="00B01544" w:rsidRDefault="00B01544">
      <w:pPr>
        <w:tabs>
          <w:tab w:val="center" w:pos="5172"/>
          <w:tab w:val="right" w:pos="10215"/>
        </w:tabs>
        <w:spacing w:before="331" w:after="234" w:line="265" w:lineRule="auto"/>
        <w:ind w:right="-5"/>
        <w:rPr>
          <w:sz w:val="24"/>
        </w:rPr>
      </w:pPr>
    </w:p>
    <w:p w:rsidR="00183203" w:rsidRDefault="00183203" w:rsidP="00183203">
      <w:pPr>
        <w:pStyle w:val="2"/>
        <w:spacing w:after="0" w:line="276" w:lineRule="auto"/>
        <w:jc w:val="center"/>
        <w:rPr>
          <w:i/>
          <w:sz w:val="28"/>
        </w:rPr>
      </w:pPr>
    </w:p>
    <w:p w:rsidR="00183203" w:rsidRDefault="00183203" w:rsidP="00183203">
      <w:pPr>
        <w:pStyle w:val="2"/>
        <w:spacing w:after="0" w:line="276" w:lineRule="auto"/>
        <w:jc w:val="center"/>
        <w:rPr>
          <w:i/>
          <w:sz w:val="28"/>
        </w:rPr>
      </w:pPr>
    </w:p>
    <w:p w:rsidR="00183203" w:rsidRPr="001469E4" w:rsidRDefault="00183203" w:rsidP="00183203">
      <w:pPr>
        <w:pStyle w:val="1"/>
        <w:jc w:val="center"/>
        <w:rPr>
          <w:i/>
          <w:sz w:val="28"/>
        </w:rPr>
      </w:pPr>
      <w:bookmarkStart w:id="4" w:name="_Toc113968173"/>
      <w:r>
        <w:rPr>
          <w:sz w:val="28"/>
        </w:rPr>
        <w:t xml:space="preserve">1. </w:t>
      </w:r>
      <w:r w:rsidRPr="001469E4">
        <w:rPr>
          <w:sz w:val="28"/>
        </w:rPr>
        <w:t>ВВЕДЕНИЕ</w:t>
      </w:r>
      <w:bookmarkEnd w:id="4"/>
    </w:p>
    <w:p w:rsidR="00183203" w:rsidRPr="001469E4" w:rsidRDefault="00183203" w:rsidP="00183203">
      <w:pPr>
        <w:spacing w:after="0"/>
        <w:ind w:firstLine="709"/>
        <w:rPr>
          <w:sz w:val="28"/>
          <w:szCs w:val="28"/>
        </w:rPr>
      </w:pPr>
    </w:p>
    <w:p w:rsidR="00183203" w:rsidRPr="001469E4" w:rsidRDefault="00183203" w:rsidP="00183203">
      <w:pPr>
        <w:spacing w:after="0"/>
        <w:ind w:firstLine="709"/>
        <w:rPr>
          <w:sz w:val="28"/>
          <w:szCs w:val="28"/>
        </w:rPr>
      </w:pPr>
      <w:r w:rsidRPr="001469E4">
        <w:rPr>
          <w:sz w:val="28"/>
          <w:szCs w:val="28"/>
        </w:rPr>
        <w:t>1.1. Название и описание профессиональной компетенции.</w:t>
      </w:r>
    </w:p>
    <w:p w:rsidR="00183203" w:rsidRPr="00B5660C" w:rsidRDefault="00183203" w:rsidP="00183203">
      <w:pPr>
        <w:spacing w:after="0"/>
        <w:ind w:firstLine="709"/>
        <w:rPr>
          <w:b/>
          <w:sz w:val="28"/>
          <w:szCs w:val="28"/>
        </w:rPr>
      </w:pPr>
      <w:r w:rsidRPr="001469E4">
        <w:rPr>
          <w:sz w:val="28"/>
          <w:szCs w:val="28"/>
        </w:rPr>
        <w:t>1.1.1 Название профессиональной компетенции</w:t>
      </w:r>
      <w:r>
        <w:rPr>
          <w:sz w:val="28"/>
          <w:szCs w:val="28"/>
        </w:rPr>
        <w:t xml:space="preserve">: </w:t>
      </w:r>
      <w:r w:rsidRPr="00B5660C">
        <w:rPr>
          <w:b/>
          <w:sz w:val="28"/>
          <w:szCs w:val="28"/>
        </w:rPr>
        <w:t>Профессиональный медицинский уход и доврачебная медицинская помощь в медицинской</w:t>
      </w:r>
      <w:r>
        <w:rPr>
          <w:b/>
          <w:sz w:val="28"/>
          <w:szCs w:val="28"/>
        </w:rPr>
        <w:t xml:space="preserve"> </w:t>
      </w:r>
      <w:r w:rsidRPr="00B5660C">
        <w:rPr>
          <w:b/>
          <w:sz w:val="28"/>
          <w:szCs w:val="28"/>
        </w:rPr>
        <w:t xml:space="preserve">организации </w:t>
      </w:r>
    </w:p>
    <w:p w:rsidR="00183203" w:rsidRPr="001469E4" w:rsidRDefault="00183203" w:rsidP="00183203">
      <w:pPr>
        <w:spacing w:after="0"/>
        <w:ind w:firstLine="709"/>
        <w:rPr>
          <w:sz w:val="28"/>
          <w:szCs w:val="28"/>
        </w:rPr>
      </w:pPr>
      <w:r w:rsidRPr="001469E4">
        <w:rPr>
          <w:sz w:val="28"/>
          <w:szCs w:val="28"/>
        </w:rPr>
        <w:t>1.1.2. Описание профессиональной компетенции.</w:t>
      </w:r>
    </w:p>
    <w:p w:rsidR="00183203" w:rsidRPr="00B5660C" w:rsidRDefault="00183203" w:rsidP="00183203">
      <w:pPr>
        <w:spacing w:after="0" w:line="24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5660C">
        <w:rPr>
          <w:rFonts w:eastAsiaTheme="minorHAnsi"/>
          <w:b/>
          <w:sz w:val="28"/>
          <w:szCs w:val="28"/>
          <w:lang w:eastAsia="en-US"/>
        </w:rPr>
        <w:t>Оказание населению доврачебной медицинской помощи и профессионального медицинского ухода для сохранения и поддержания здоровья, улучшения качества жизни пациентов</w:t>
      </w:r>
    </w:p>
    <w:p w:rsidR="00183203" w:rsidRPr="001469E4" w:rsidRDefault="00183203" w:rsidP="00183203">
      <w:pPr>
        <w:spacing w:after="0"/>
        <w:ind w:firstLine="709"/>
        <w:jc w:val="both"/>
        <w:rPr>
          <w:sz w:val="28"/>
          <w:szCs w:val="28"/>
        </w:rPr>
      </w:pPr>
      <w:r w:rsidRPr="001469E4">
        <w:rPr>
          <w:sz w:val="28"/>
          <w:szCs w:val="28"/>
        </w:rPr>
        <w:t>1.2. Область применения</w:t>
      </w:r>
    </w:p>
    <w:p w:rsidR="00183203" w:rsidRPr="001469E4" w:rsidRDefault="00183203" w:rsidP="00183203">
      <w:pPr>
        <w:spacing w:after="0"/>
        <w:ind w:firstLine="709"/>
        <w:jc w:val="both"/>
        <w:rPr>
          <w:sz w:val="28"/>
          <w:szCs w:val="28"/>
        </w:rPr>
      </w:pPr>
      <w:r w:rsidRPr="001469E4">
        <w:rPr>
          <w:sz w:val="28"/>
          <w:szCs w:val="28"/>
        </w:rPr>
        <w:t>1.2.1. Каждый Эксперт и Участник обязан ознакомиться с данным Конкурсным заданием.</w:t>
      </w:r>
    </w:p>
    <w:p w:rsidR="00183203" w:rsidRPr="001469E4" w:rsidRDefault="00183203" w:rsidP="00183203">
      <w:pPr>
        <w:spacing w:after="0"/>
        <w:ind w:firstLine="709"/>
        <w:jc w:val="both"/>
        <w:rPr>
          <w:sz w:val="28"/>
          <w:szCs w:val="28"/>
        </w:rPr>
      </w:pPr>
      <w:r w:rsidRPr="001469E4">
        <w:rPr>
          <w:sz w:val="28"/>
          <w:szCs w:val="28"/>
        </w:rPr>
        <w:t>1.3. Сопроводительная документация</w:t>
      </w:r>
    </w:p>
    <w:p w:rsidR="00183203" w:rsidRPr="001469E4" w:rsidRDefault="00183203" w:rsidP="00183203">
      <w:pPr>
        <w:spacing w:after="0"/>
        <w:ind w:firstLine="709"/>
        <w:jc w:val="both"/>
        <w:rPr>
          <w:sz w:val="28"/>
          <w:szCs w:val="28"/>
        </w:rPr>
      </w:pPr>
      <w:r w:rsidRPr="001469E4">
        <w:rPr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83203" w:rsidRPr="001469E4" w:rsidRDefault="00183203" w:rsidP="00183203">
      <w:pPr>
        <w:spacing w:after="0"/>
        <w:ind w:firstLine="709"/>
        <w:jc w:val="both"/>
        <w:rPr>
          <w:sz w:val="28"/>
          <w:szCs w:val="28"/>
        </w:rPr>
      </w:pPr>
      <w:r w:rsidRPr="001469E4">
        <w:rPr>
          <w:sz w:val="28"/>
          <w:szCs w:val="28"/>
        </w:rPr>
        <w:t>•</w:t>
      </w:r>
      <w:r w:rsidRPr="001469E4">
        <w:rPr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:rsidR="00183203" w:rsidRPr="001469E4" w:rsidRDefault="00183203" w:rsidP="00183203">
      <w:pPr>
        <w:pStyle w:val="1"/>
        <w:jc w:val="center"/>
        <w:rPr>
          <w:i/>
          <w:sz w:val="28"/>
        </w:rPr>
      </w:pPr>
      <w:bookmarkStart w:id="5" w:name="_Toc379539623"/>
      <w:bookmarkStart w:id="6" w:name="_Toc113968174"/>
      <w:r w:rsidRPr="001469E4">
        <w:rPr>
          <w:sz w:val="28"/>
        </w:rPr>
        <w:lastRenderedPageBreak/>
        <w:t>2. ФОРМЫ УЧАСТИЯ В КОНКУРСЕ</w:t>
      </w:r>
      <w:bookmarkEnd w:id="5"/>
      <w:bookmarkEnd w:id="6"/>
    </w:p>
    <w:p w:rsidR="00183203" w:rsidRPr="006E4D38" w:rsidRDefault="00183203" w:rsidP="00183203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6E4D38">
        <w:rPr>
          <w:rStyle w:val="11"/>
          <w:rFonts w:ascii="Times New Roman" w:hAnsi="Times New Roman" w:cs="Times New Roman"/>
          <w:sz w:val="28"/>
          <w:szCs w:val="28"/>
        </w:rPr>
        <w:t>Индивидуальный конкурс.</w:t>
      </w:r>
    </w:p>
    <w:p w:rsidR="00183203" w:rsidRPr="001469E4" w:rsidRDefault="00183203" w:rsidP="0018320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183203" w:rsidRPr="001469E4" w:rsidRDefault="00183203" w:rsidP="00183203">
      <w:pPr>
        <w:pStyle w:val="1"/>
        <w:jc w:val="center"/>
        <w:rPr>
          <w:i/>
          <w:sz w:val="28"/>
        </w:rPr>
      </w:pPr>
      <w:bookmarkStart w:id="7" w:name="_Toc379539624"/>
      <w:bookmarkStart w:id="8" w:name="_Toc113968175"/>
      <w:r w:rsidRPr="001469E4">
        <w:rPr>
          <w:sz w:val="28"/>
        </w:rPr>
        <w:t>3. ЗАДАНИЕ ДЛЯ КОНКУРСА</w:t>
      </w:r>
      <w:bookmarkEnd w:id="7"/>
      <w:bookmarkEnd w:id="8"/>
    </w:p>
    <w:p w:rsidR="00183203" w:rsidRPr="001469E4" w:rsidRDefault="00183203" w:rsidP="0018320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8D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Каждое задание было разработано в целях проверки разнообразных навыков в области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сестринского дела</w:t>
      </w:r>
      <w:r w:rsidRPr="00F708D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Конкурсное задание имеет несколько модулей, выполняемых последовательно. Каждый выполненный модуль оценивается отдельно.</w:t>
      </w:r>
    </w:p>
    <w:p w:rsidR="00183203" w:rsidRDefault="00183203" w:rsidP="00183203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Окончательные аспекты критериев оценки уточняются членами жюри. Оценка производится как в отношении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результата выполнения</w:t>
      </w: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грубо нарушает дисциплину и вопросы медицинской этики, он</w:t>
      </w: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отстранен от конкурса.</w:t>
      </w:r>
    </w:p>
    <w:p w:rsidR="00183203" w:rsidRPr="001469E4" w:rsidRDefault="00183203" w:rsidP="0018320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</w:t>
      </w:r>
    </w:p>
    <w:p w:rsidR="00183203" w:rsidRPr="001469E4" w:rsidRDefault="00183203" w:rsidP="0018320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1"/>
          <w:rFonts w:ascii="Times New Roman" w:hAnsi="Times New Roman" w:cs="Times New Roman"/>
          <w:color w:val="5B9BD5" w:themeColor="accent1"/>
          <w:sz w:val="28"/>
          <w:szCs w:val="28"/>
        </w:rPr>
      </w:pP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Конкурсное 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и о</w:t>
      </w:r>
      <w:r w:rsidRPr="001469E4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ценка также происходит от модуля к модулю</w:t>
      </w:r>
      <w: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69E4">
        <w:rPr>
          <w:rStyle w:val="11"/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</w:p>
    <w:p w:rsidR="00183203" w:rsidRPr="001469E4" w:rsidRDefault="00183203" w:rsidP="00183203">
      <w:pPr>
        <w:spacing w:after="0"/>
        <w:rPr>
          <w:rStyle w:val="11"/>
          <w:color w:val="5B9BD5" w:themeColor="accent1"/>
          <w:sz w:val="28"/>
          <w:szCs w:val="28"/>
          <w:lang w:eastAsia="en-US"/>
        </w:rPr>
      </w:pPr>
    </w:p>
    <w:p w:rsidR="00183203" w:rsidRPr="001469E4" w:rsidRDefault="00183203" w:rsidP="00183203">
      <w:pPr>
        <w:spacing w:after="0" w:line="240" w:lineRule="auto"/>
        <w:rPr>
          <w:b/>
          <w:color w:val="5B9BD5" w:themeColor="accent1"/>
          <w:sz w:val="28"/>
          <w:szCs w:val="24"/>
          <w:lang w:eastAsia="en-US"/>
        </w:rPr>
      </w:pPr>
      <w:bookmarkStart w:id="9" w:name="_Toc379539625"/>
    </w:p>
    <w:p w:rsidR="00183203" w:rsidRPr="001469E4" w:rsidRDefault="00183203" w:rsidP="00183203">
      <w:pPr>
        <w:pStyle w:val="1"/>
        <w:jc w:val="center"/>
        <w:rPr>
          <w:i/>
          <w:sz w:val="28"/>
        </w:rPr>
      </w:pPr>
      <w:bookmarkStart w:id="10" w:name="_Toc113968176"/>
      <w:r w:rsidRPr="001469E4">
        <w:rPr>
          <w:sz w:val="28"/>
        </w:rPr>
        <w:t>4. МОДУЛИ ЗАДАНИЯ И НЕОБХОДИМОЕ ВРЕМЯ</w:t>
      </w:r>
      <w:bookmarkEnd w:id="9"/>
      <w:bookmarkEnd w:id="10"/>
    </w:p>
    <w:p w:rsidR="00183203" w:rsidRPr="001469E4" w:rsidRDefault="00183203" w:rsidP="00183203">
      <w:pPr>
        <w:spacing w:after="0"/>
        <w:ind w:firstLine="709"/>
        <w:rPr>
          <w:sz w:val="28"/>
          <w:szCs w:val="28"/>
        </w:rPr>
      </w:pPr>
      <w:r w:rsidRPr="001469E4">
        <w:rPr>
          <w:sz w:val="28"/>
          <w:szCs w:val="28"/>
        </w:rPr>
        <w:t xml:space="preserve">Модули и время сведены в таблице 1 </w:t>
      </w:r>
    </w:p>
    <w:p w:rsidR="00183203" w:rsidRPr="001469E4" w:rsidRDefault="00183203" w:rsidP="00183203">
      <w:pPr>
        <w:tabs>
          <w:tab w:val="left" w:pos="7245"/>
        </w:tabs>
        <w:spacing w:after="0"/>
        <w:ind w:firstLine="709"/>
        <w:rPr>
          <w:sz w:val="28"/>
          <w:szCs w:val="28"/>
        </w:rPr>
      </w:pPr>
      <w:r w:rsidRPr="001469E4">
        <w:rPr>
          <w:sz w:val="28"/>
          <w:szCs w:val="28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865"/>
        <w:gridCol w:w="1701"/>
      </w:tblGrid>
      <w:tr w:rsidR="00183203" w:rsidRPr="006E4D38" w:rsidTr="003D2D85">
        <w:tc>
          <w:tcPr>
            <w:tcW w:w="585" w:type="dxa"/>
            <w:vAlign w:val="center"/>
          </w:tcPr>
          <w:p w:rsidR="00183203" w:rsidRPr="00052533" w:rsidRDefault="00183203" w:rsidP="003D2D85">
            <w:pPr>
              <w:spacing w:after="0"/>
              <w:ind w:hanging="34"/>
              <w:jc w:val="center"/>
              <w:rPr>
                <w:sz w:val="24"/>
                <w:szCs w:val="24"/>
              </w:rPr>
            </w:pPr>
            <w:r w:rsidRPr="00052533">
              <w:rPr>
                <w:sz w:val="24"/>
                <w:szCs w:val="24"/>
              </w:rPr>
              <w:t>№ п/п</w:t>
            </w:r>
          </w:p>
        </w:tc>
        <w:tc>
          <w:tcPr>
            <w:tcW w:w="6022" w:type="dxa"/>
            <w:vAlign w:val="center"/>
          </w:tcPr>
          <w:p w:rsidR="00183203" w:rsidRPr="00052533" w:rsidRDefault="00183203" w:rsidP="003D2D85">
            <w:pPr>
              <w:spacing w:after="0"/>
              <w:ind w:hanging="34"/>
              <w:jc w:val="center"/>
              <w:rPr>
                <w:sz w:val="24"/>
                <w:szCs w:val="24"/>
              </w:rPr>
            </w:pPr>
            <w:r w:rsidRPr="00052533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1865" w:type="dxa"/>
            <w:vAlign w:val="center"/>
          </w:tcPr>
          <w:p w:rsidR="00183203" w:rsidRPr="00052533" w:rsidRDefault="00183203" w:rsidP="003D2D85">
            <w:pPr>
              <w:spacing w:after="0"/>
              <w:ind w:hanging="34"/>
              <w:jc w:val="center"/>
              <w:rPr>
                <w:sz w:val="24"/>
                <w:szCs w:val="24"/>
              </w:rPr>
            </w:pPr>
            <w:r w:rsidRPr="00052533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1701" w:type="dxa"/>
            <w:vAlign w:val="center"/>
          </w:tcPr>
          <w:p w:rsidR="00183203" w:rsidRPr="00052533" w:rsidRDefault="00183203" w:rsidP="003D2D85">
            <w:pPr>
              <w:spacing w:after="0"/>
              <w:ind w:hanging="34"/>
              <w:jc w:val="center"/>
              <w:rPr>
                <w:sz w:val="24"/>
                <w:szCs w:val="24"/>
              </w:rPr>
            </w:pPr>
            <w:r w:rsidRPr="00052533">
              <w:rPr>
                <w:sz w:val="24"/>
                <w:szCs w:val="24"/>
              </w:rPr>
              <w:t>Время на задание</w:t>
            </w:r>
          </w:p>
        </w:tc>
      </w:tr>
      <w:tr w:rsidR="00183203" w:rsidRPr="006E4D38" w:rsidTr="003D2D85">
        <w:tc>
          <w:tcPr>
            <w:tcW w:w="585" w:type="dxa"/>
          </w:tcPr>
          <w:p w:rsidR="00183203" w:rsidRPr="006E4D38" w:rsidRDefault="00183203" w:rsidP="003D2D85">
            <w:pPr>
              <w:spacing w:after="0"/>
              <w:ind w:hanging="34"/>
              <w:jc w:val="center"/>
              <w:rPr>
                <w:sz w:val="24"/>
                <w:szCs w:val="28"/>
              </w:rPr>
            </w:pPr>
            <w:r w:rsidRPr="006E4D38">
              <w:rPr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183203" w:rsidRPr="006E4D38" w:rsidRDefault="00183203" w:rsidP="003D2D85">
            <w:pPr>
              <w:pStyle w:val="Default"/>
              <w:rPr>
                <w:color w:val="auto"/>
                <w:sz w:val="28"/>
                <w:szCs w:val="28"/>
              </w:rPr>
            </w:pPr>
            <w:r w:rsidRPr="006E4D38">
              <w:rPr>
                <w:b/>
                <w:bCs/>
                <w:color w:val="auto"/>
                <w:sz w:val="28"/>
                <w:szCs w:val="28"/>
              </w:rPr>
              <w:t xml:space="preserve">Модуль 1 </w:t>
            </w:r>
          </w:p>
          <w:p w:rsidR="00183203" w:rsidRPr="00052533" w:rsidRDefault="00183203" w:rsidP="003D2D8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Тестовые задания по специальности; 44 на русском языке и 6 на английском языке.</w:t>
            </w:r>
          </w:p>
        </w:tc>
        <w:tc>
          <w:tcPr>
            <w:tcW w:w="1865" w:type="dxa"/>
            <w:vAlign w:val="center"/>
          </w:tcPr>
          <w:p w:rsidR="00183203" w:rsidRPr="006E4D38" w:rsidRDefault="00183203" w:rsidP="003D2D85">
            <w:pPr>
              <w:spacing w:line="240" w:lineRule="auto"/>
              <w:ind w:hanging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6E4D3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6E4D38">
              <w:rPr>
                <w:sz w:val="24"/>
                <w:szCs w:val="28"/>
              </w:rPr>
              <w:t>0-1</w:t>
            </w:r>
            <w:r>
              <w:rPr>
                <w:sz w:val="24"/>
                <w:szCs w:val="28"/>
              </w:rPr>
              <w:t>1</w:t>
            </w:r>
            <w:r w:rsidRPr="006E4D3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6E4D38">
              <w:rPr>
                <w:sz w:val="24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83203" w:rsidRPr="00052533" w:rsidRDefault="00183203" w:rsidP="003D2D85">
            <w:pPr>
              <w:spacing w:line="240" w:lineRule="auto"/>
              <w:ind w:hanging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6E4D38">
              <w:rPr>
                <w:sz w:val="24"/>
                <w:szCs w:val="28"/>
              </w:rPr>
              <w:t xml:space="preserve"> час</w:t>
            </w:r>
          </w:p>
        </w:tc>
      </w:tr>
      <w:tr w:rsidR="00183203" w:rsidRPr="006E4D38" w:rsidTr="003D2D85">
        <w:tc>
          <w:tcPr>
            <w:tcW w:w="585" w:type="dxa"/>
          </w:tcPr>
          <w:p w:rsidR="00183203" w:rsidRPr="006E4D38" w:rsidRDefault="00183203" w:rsidP="003D2D85">
            <w:pPr>
              <w:spacing w:after="0"/>
              <w:ind w:hanging="34"/>
              <w:jc w:val="center"/>
              <w:rPr>
                <w:sz w:val="24"/>
                <w:szCs w:val="28"/>
              </w:rPr>
            </w:pPr>
            <w:r w:rsidRPr="006E4D38">
              <w:rPr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:rsidR="00183203" w:rsidRDefault="00183203" w:rsidP="003D2D85">
            <w:pPr>
              <w:spacing w:after="0"/>
              <w:ind w:hanging="34"/>
              <w:rPr>
                <w:sz w:val="28"/>
                <w:szCs w:val="28"/>
              </w:rPr>
            </w:pPr>
            <w:r w:rsidRPr="006E4D38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2</w:t>
            </w:r>
            <w:r w:rsidRPr="006E4D38">
              <w:rPr>
                <w:b/>
                <w:sz w:val="28"/>
                <w:szCs w:val="28"/>
              </w:rPr>
              <w:t>.</w:t>
            </w:r>
            <w:r w:rsidRPr="006E4D38">
              <w:rPr>
                <w:sz w:val="28"/>
                <w:szCs w:val="28"/>
              </w:rPr>
              <w:t xml:space="preserve">  </w:t>
            </w:r>
          </w:p>
          <w:p w:rsidR="00183203" w:rsidRPr="006E4D38" w:rsidRDefault="00183203" w:rsidP="003D2D85">
            <w:pPr>
              <w:spacing w:after="0"/>
              <w:ind w:hanging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профессионального задания</w:t>
            </w:r>
            <w:r w:rsidRPr="006E4D38">
              <w:rPr>
                <w:sz w:val="28"/>
                <w:szCs w:val="28"/>
              </w:rPr>
              <w:t>.</w:t>
            </w:r>
          </w:p>
        </w:tc>
        <w:tc>
          <w:tcPr>
            <w:tcW w:w="1865" w:type="dxa"/>
            <w:vAlign w:val="center"/>
          </w:tcPr>
          <w:p w:rsidR="00183203" w:rsidRPr="006E4D38" w:rsidRDefault="00183203" w:rsidP="003D2D85">
            <w:pPr>
              <w:spacing w:line="240" w:lineRule="auto"/>
              <w:ind w:hanging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Pr="006E4D38">
              <w:rPr>
                <w:sz w:val="24"/>
                <w:szCs w:val="28"/>
              </w:rPr>
              <w:t>.30</w:t>
            </w:r>
          </w:p>
        </w:tc>
        <w:tc>
          <w:tcPr>
            <w:tcW w:w="1701" w:type="dxa"/>
            <w:vAlign w:val="center"/>
          </w:tcPr>
          <w:p w:rsidR="00183203" w:rsidRPr="006E4D38" w:rsidRDefault="00183203" w:rsidP="003D2D85">
            <w:pPr>
              <w:ind w:hanging="3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30минут</w:t>
            </w:r>
          </w:p>
        </w:tc>
      </w:tr>
    </w:tbl>
    <w:p w:rsidR="00183203" w:rsidRDefault="00183203" w:rsidP="00183203">
      <w:pPr>
        <w:spacing w:after="0"/>
        <w:rPr>
          <w:b/>
          <w:szCs w:val="28"/>
        </w:rPr>
      </w:pPr>
    </w:p>
    <w:p w:rsidR="00183203" w:rsidRDefault="00183203" w:rsidP="00183203">
      <w:pPr>
        <w:pStyle w:val="Default"/>
        <w:ind w:firstLine="708"/>
        <w:rPr>
          <w:b/>
          <w:sz w:val="28"/>
          <w:szCs w:val="28"/>
        </w:rPr>
      </w:pPr>
    </w:p>
    <w:p w:rsidR="00183203" w:rsidRDefault="00183203" w:rsidP="00183203">
      <w:pPr>
        <w:pStyle w:val="Default"/>
        <w:ind w:firstLine="708"/>
        <w:rPr>
          <w:b/>
          <w:sz w:val="28"/>
          <w:szCs w:val="28"/>
        </w:rPr>
      </w:pPr>
    </w:p>
    <w:p w:rsidR="00183203" w:rsidRDefault="00183203" w:rsidP="00183203">
      <w:pPr>
        <w:pStyle w:val="Default"/>
        <w:ind w:firstLine="708"/>
        <w:rPr>
          <w:sz w:val="28"/>
          <w:szCs w:val="28"/>
        </w:rPr>
      </w:pPr>
      <w:r w:rsidRPr="001469E4">
        <w:rPr>
          <w:b/>
          <w:sz w:val="28"/>
          <w:szCs w:val="28"/>
        </w:rPr>
        <w:lastRenderedPageBreak/>
        <w:t xml:space="preserve">Модуль 1: </w:t>
      </w:r>
      <w:r>
        <w:rPr>
          <w:b/>
          <w:sz w:val="28"/>
          <w:szCs w:val="28"/>
        </w:rPr>
        <w:t>Тестовые задания по специальности</w:t>
      </w:r>
      <w:r w:rsidRPr="001469E4">
        <w:rPr>
          <w:b/>
          <w:sz w:val="28"/>
          <w:szCs w:val="28"/>
        </w:rPr>
        <w:t>.</w:t>
      </w:r>
      <w:r w:rsidRPr="001469E4">
        <w:rPr>
          <w:sz w:val="28"/>
          <w:szCs w:val="28"/>
        </w:rPr>
        <w:t xml:space="preserve"> </w:t>
      </w:r>
    </w:p>
    <w:p w:rsidR="00183203" w:rsidRDefault="00183203" w:rsidP="00183203">
      <w:pPr>
        <w:pStyle w:val="Default"/>
        <w:ind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(Перечень тестовых заданий – приложения № 1,2)</w:t>
      </w:r>
    </w:p>
    <w:p w:rsidR="00183203" w:rsidRPr="001C6DB2" w:rsidRDefault="00183203" w:rsidP="00183203">
      <w:pPr>
        <w:pStyle w:val="Default"/>
        <w:ind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183203" w:rsidRDefault="00183203" w:rsidP="00183203">
      <w:pPr>
        <w:spacing w:after="0"/>
        <w:ind w:firstLine="709"/>
        <w:jc w:val="both"/>
        <w:rPr>
          <w:sz w:val="28"/>
          <w:szCs w:val="28"/>
        </w:rPr>
      </w:pPr>
      <w:r w:rsidRPr="001469E4">
        <w:rPr>
          <w:b/>
          <w:sz w:val="28"/>
          <w:szCs w:val="28"/>
        </w:rPr>
        <w:t>Модуль 2:</w:t>
      </w:r>
      <w:r>
        <w:rPr>
          <w:b/>
          <w:sz w:val="28"/>
          <w:szCs w:val="28"/>
        </w:rPr>
        <w:t xml:space="preserve"> Выполнение профессионального задания</w:t>
      </w:r>
      <w:r w:rsidRPr="001469E4">
        <w:rPr>
          <w:b/>
          <w:sz w:val="28"/>
          <w:szCs w:val="28"/>
        </w:rPr>
        <w:t>.</w:t>
      </w:r>
      <w:r w:rsidRPr="001469E4">
        <w:rPr>
          <w:sz w:val="28"/>
          <w:szCs w:val="28"/>
        </w:rPr>
        <w:t xml:space="preserve"> </w:t>
      </w:r>
    </w:p>
    <w:p w:rsidR="00183203" w:rsidRPr="00EE0589" w:rsidRDefault="00183203" w:rsidP="00183203">
      <w:pPr>
        <w:spacing w:after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Комплексное практическое </w:t>
      </w:r>
      <w:r w:rsidRPr="00EE0589">
        <w:rPr>
          <w:rFonts w:eastAsia="Calibri"/>
          <w:b/>
          <w:sz w:val="28"/>
          <w:szCs w:val="28"/>
          <w:lang w:eastAsia="en-US"/>
        </w:rPr>
        <w:t>задание Регионального этапа Всероссийской олимпиады профессионального мастерства обучающихся по специальности среднего профессионального образования 34.02.01 Сестринское дело</w:t>
      </w:r>
    </w:p>
    <w:p w:rsidR="00183203" w:rsidRDefault="00183203" w:rsidP="00183203">
      <w:pPr>
        <w:pStyle w:val="Default"/>
        <w:rPr>
          <w:b/>
          <w:color w:val="000000" w:themeColor="text1"/>
          <w:sz w:val="28"/>
          <w:szCs w:val="28"/>
        </w:rPr>
      </w:pPr>
    </w:p>
    <w:p w:rsidR="00183203" w:rsidRDefault="00183203" w:rsidP="00183203">
      <w:pPr>
        <w:spacing w:after="0" w:line="240" w:lineRule="auto"/>
        <w:jc w:val="both"/>
        <w:rPr>
          <w:sz w:val="28"/>
          <w:szCs w:val="28"/>
        </w:rPr>
      </w:pPr>
      <w:r w:rsidRPr="00111C99">
        <w:rPr>
          <w:sz w:val="28"/>
          <w:szCs w:val="28"/>
        </w:rPr>
        <w:t xml:space="preserve">Конкурсные задания составлены с учетом </w:t>
      </w:r>
      <w:r>
        <w:rPr>
          <w:sz w:val="28"/>
          <w:szCs w:val="28"/>
        </w:rPr>
        <w:t>требований ФГОС по специальности 34.02.01 Сестринское дело</w:t>
      </w:r>
      <w:r w:rsidRPr="00111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профессионального стандарта Медицинская сестра (медицинский брат), </w:t>
      </w:r>
      <w:r w:rsidRPr="00111C99">
        <w:rPr>
          <w:sz w:val="28"/>
          <w:szCs w:val="28"/>
        </w:rPr>
        <w:t xml:space="preserve"> клинически</w:t>
      </w:r>
      <w:r>
        <w:rPr>
          <w:sz w:val="28"/>
          <w:szCs w:val="28"/>
        </w:rPr>
        <w:t>х</w:t>
      </w:r>
      <w:r w:rsidRPr="00111C99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111C99">
        <w:rPr>
          <w:sz w:val="28"/>
          <w:szCs w:val="28"/>
        </w:rPr>
        <w:t xml:space="preserve"> МЗ РФ</w:t>
      </w:r>
      <w:r>
        <w:rPr>
          <w:sz w:val="28"/>
          <w:szCs w:val="28"/>
        </w:rPr>
        <w:t xml:space="preserve"> и </w:t>
      </w:r>
      <w:r w:rsidRPr="00111C99">
        <w:rPr>
          <w:sz w:val="28"/>
          <w:szCs w:val="28"/>
        </w:rPr>
        <w:t xml:space="preserve">определяют знание, понимание, умения и компетенции и лежат в основе лучших практик в отношении </w:t>
      </w:r>
      <w:r w:rsidRPr="00111C99">
        <w:rPr>
          <w:sz w:val="28"/>
          <w:szCs w:val="28"/>
        </w:rPr>
        <w:br/>
        <w:t>технологий и профессионального ухода</w:t>
      </w:r>
      <w:r>
        <w:rPr>
          <w:sz w:val="28"/>
          <w:szCs w:val="28"/>
        </w:rPr>
        <w:t>.</w:t>
      </w:r>
      <w:r w:rsidRPr="00111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83203" w:rsidRDefault="00183203" w:rsidP="00183203">
      <w:pPr>
        <w:spacing w:after="0" w:line="240" w:lineRule="auto"/>
        <w:jc w:val="both"/>
        <w:rPr>
          <w:sz w:val="28"/>
          <w:szCs w:val="28"/>
        </w:rPr>
      </w:pPr>
      <w:r w:rsidRPr="00111C99">
        <w:rPr>
          <w:sz w:val="28"/>
          <w:szCs w:val="28"/>
        </w:rPr>
        <w:t xml:space="preserve">«Алгоритмы специализированной медицинской помощи больным сахарным диабетом», </w:t>
      </w:r>
    </w:p>
    <w:p w:rsidR="00183203" w:rsidRDefault="00183203" w:rsidP="00183203">
      <w:pPr>
        <w:spacing w:after="0" w:line="240" w:lineRule="auto"/>
        <w:jc w:val="both"/>
        <w:rPr>
          <w:sz w:val="28"/>
          <w:szCs w:val="28"/>
        </w:rPr>
      </w:pPr>
      <w:r w:rsidRPr="00111C99">
        <w:rPr>
          <w:sz w:val="28"/>
          <w:szCs w:val="28"/>
        </w:rPr>
        <w:t>«Безопасное перемещение пациентов с сосудистыми мозговыми синдромами и</w:t>
      </w:r>
      <w:r>
        <w:rPr>
          <w:sz w:val="28"/>
          <w:szCs w:val="28"/>
        </w:rPr>
        <w:t xml:space="preserve"> </w:t>
      </w:r>
      <w:r w:rsidRPr="00111C99">
        <w:rPr>
          <w:sz w:val="28"/>
          <w:szCs w:val="28"/>
        </w:rPr>
        <w:t xml:space="preserve">гемиплегией», </w:t>
      </w:r>
    </w:p>
    <w:p w:rsidR="00183203" w:rsidRDefault="00183203" w:rsidP="00183203">
      <w:pPr>
        <w:spacing w:after="0" w:line="240" w:lineRule="auto"/>
        <w:jc w:val="both"/>
        <w:rPr>
          <w:sz w:val="28"/>
          <w:szCs w:val="28"/>
        </w:rPr>
      </w:pPr>
      <w:r w:rsidRPr="00111C99">
        <w:rPr>
          <w:sz w:val="28"/>
          <w:szCs w:val="28"/>
        </w:rPr>
        <w:t xml:space="preserve">«Диагностика и тактика при инсульте в условиях общей врачебной практики, включая первичную и вторичную профилактику», </w:t>
      </w:r>
    </w:p>
    <w:p w:rsidR="00183203" w:rsidRDefault="00183203" w:rsidP="00183203">
      <w:pPr>
        <w:spacing w:after="0" w:line="240" w:lineRule="auto"/>
        <w:rPr>
          <w:rFonts w:eastAsia="Calibri"/>
          <w:sz w:val="28"/>
          <w:szCs w:val="28"/>
        </w:rPr>
      </w:pPr>
      <w:r w:rsidRPr="00111C99">
        <w:rPr>
          <w:sz w:val="28"/>
          <w:szCs w:val="28"/>
        </w:rPr>
        <w:t xml:space="preserve">«Ишемический инсульт и транзиторная ишемическая атака у взрослых», «Старческая астения». </w:t>
      </w:r>
      <w:r w:rsidRPr="00111C99">
        <w:rPr>
          <w:sz w:val="28"/>
          <w:szCs w:val="28"/>
        </w:rPr>
        <w:br/>
        <w:t>Клиническим рекомендациям Национального общества по изучению болезни Паркинсона и расстройств движений Союз реабилитологов России «Реабилитация при болезни Паркинсона и синдроме паркинсонизма при других заболеваниях». Временные методические рекомендации МЗ РФ «Медицинская реабилитация при новой коронавирусной инфекции (COVID-19)».</w:t>
      </w:r>
      <w:r w:rsidRPr="006546B5">
        <w:rPr>
          <w:rFonts w:eastAsia="Calibri"/>
          <w:sz w:val="28"/>
          <w:szCs w:val="28"/>
        </w:rPr>
        <w:t xml:space="preserve"> </w:t>
      </w:r>
    </w:p>
    <w:p w:rsidR="00183203" w:rsidRDefault="00183203" w:rsidP="00183203">
      <w:pPr>
        <w:spacing w:after="0" w:line="240" w:lineRule="auto"/>
        <w:rPr>
          <w:sz w:val="28"/>
          <w:szCs w:val="28"/>
        </w:rPr>
      </w:pPr>
      <w:r w:rsidRPr="006546B5">
        <w:rPr>
          <w:rFonts w:eastAsia="Calibri"/>
          <w:sz w:val="28"/>
          <w:szCs w:val="28"/>
        </w:rPr>
        <w:t>Рекомендации для поддержки самостоятельной реабилитации после болезни, вызванной COVID-19 Европейского регионального бюро Всемирной организации здравоохранения</w:t>
      </w:r>
    </w:p>
    <w:p w:rsidR="00183203" w:rsidRDefault="00183203" w:rsidP="00183203">
      <w:pPr>
        <w:spacing w:after="0" w:line="240" w:lineRule="auto"/>
        <w:rPr>
          <w:sz w:val="28"/>
          <w:szCs w:val="28"/>
        </w:rPr>
      </w:pPr>
      <w:r w:rsidRPr="00111C99">
        <w:rPr>
          <w:sz w:val="28"/>
          <w:szCs w:val="28"/>
        </w:rPr>
        <w:t xml:space="preserve">ГОСТ Р 52623.2-2015 Технологии выполнения простых медицинских услуг. Десмургия, иммобилизация, бандажи, ортопедические пособия. </w:t>
      </w:r>
    </w:p>
    <w:p w:rsidR="00183203" w:rsidRPr="00111C99" w:rsidRDefault="00183203" w:rsidP="00183203">
      <w:pPr>
        <w:spacing w:after="0" w:line="240" w:lineRule="auto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Pr="00111C99">
        <w:rPr>
          <w:sz w:val="28"/>
          <w:szCs w:val="28"/>
        </w:rPr>
        <w:t>линическим рекомендациям, утвержденным правлением Российского общества скорой медицинской помощи и Ассоциацией медицинских обществ по качеству «Скорая медицинская помощь».</w:t>
      </w:r>
    </w:p>
    <w:p w:rsidR="00183203" w:rsidRDefault="00183203" w:rsidP="00183203">
      <w:pPr>
        <w:rPr>
          <w:rFonts w:eastAsia="Calibri"/>
          <w:sz w:val="28"/>
          <w:szCs w:val="28"/>
          <w:lang w:eastAsia="en-US"/>
        </w:rPr>
      </w:pPr>
      <w:r w:rsidRPr="00111C99">
        <w:rPr>
          <w:rFonts w:eastAsia="Calibri"/>
          <w:sz w:val="28"/>
          <w:szCs w:val="28"/>
          <w:lang w:eastAsia="en-US"/>
        </w:rPr>
        <w:t xml:space="preserve">Конкурсное задание состоит из одного модуля, который проводится в одной из зон осуществления медицинского ухода: </w:t>
      </w:r>
      <w:r w:rsidRPr="00111C99">
        <w:rPr>
          <w:rFonts w:eastAsia="Calibri"/>
          <w:sz w:val="28"/>
          <w:szCs w:val="28"/>
          <w:lang w:eastAsia="en-US"/>
        </w:rPr>
        <w:br/>
        <w:t xml:space="preserve">• Зона 1 - уход в стационаре/дневном стационаре </w:t>
      </w:r>
      <w:r w:rsidRPr="00111C99">
        <w:rPr>
          <w:rFonts w:eastAsia="Calibri"/>
          <w:sz w:val="28"/>
          <w:szCs w:val="28"/>
          <w:lang w:eastAsia="en-US"/>
        </w:rPr>
        <w:br/>
        <w:t xml:space="preserve">• Зона 2 - уход в домашних условиях </w:t>
      </w:r>
      <w:r w:rsidRPr="00111C99">
        <w:rPr>
          <w:rFonts w:eastAsia="Calibri"/>
          <w:sz w:val="28"/>
          <w:szCs w:val="28"/>
          <w:lang w:eastAsia="en-US"/>
        </w:rPr>
        <w:br/>
        <w:t>Конкурсант выполняет задания, основанные на имитации потребностей пациентов в соответствующей обстановке.</w:t>
      </w:r>
    </w:p>
    <w:p w:rsidR="00183203" w:rsidRPr="006546B5" w:rsidRDefault="00183203" w:rsidP="00183203">
      <w:pPr>
        <w:spacing w:after="211" w:line="253" w:lineRule="auto"/>
        <w:ind w:left="134" w:right="154"/>
        <w:jc w:val="both"/>
        <w:rPr>
          <w:sz w:val="28"/>
        </w:rPr>
      </w:pPr>
      <w:r w:rsidRPr="006546B5">
        <w:rPr>
          <w:sz w:val="28"/>
        </w:rPr>
        <w:t>Элементы оснащения, значимые для выполнения заданий: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6487"/>
      </w:tblGrid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Стол обеденный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Лампа настольная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3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Стул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4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Кровать функциональная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5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6546B5">
              <w:rPr>
                <w:sz w:val="28"/>
                <w:szCs w:val="28"/>
              </w:rPr>
              <w:t>Дыхательный тренажер</w:t>
            </w:r>
            <w:r w:rsidRPr="006546B5">
              <w:rPr>
                <w:sz w:val="28"/>
                <w:szCs w:val="28"/>
                <w:lang w:val="en-US"/>
              </w:rPr>
              <w:t xml:space="preserve"> Respi Vol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6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Часы с секундной стрелкой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7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Антисептик для рук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8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Ручки: красная, синяя стержень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9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Перчатки не стерильные (</w:t>
            </w:r>
            <w:r w:rsidRPr="006546B5">
              <w:rPr>
                <w:sz w:val="28"/>
                <w:szCs w:val="28"/>
                <w:lang w:val="en-US"/>
              </w:rPr>
              <w:t>S</w:t>
            </w:r>
            <w:r w:rsidRPr="006546B5">
              <w:rPr>
                <w:sz w:val="28"/>
                <w:szCs w:val="28"/>
              </w:rPr>
              <w:t xml:space="preserve">, </w:t>
            </w:r>
            <w:r w:rsidRPr="006546B5">
              <w:rPr>
                <w:sz w:val="28"/>
                <w:szCs w:val="28"/>
                <w:lang w:val="en-US"/>
              </w:rPr>
              <w:t>M</w:t>
            </w:r>
            <w:r w:rsidRPr="006546B5">
              <w:rPr>
                <w:sz w:val="28"/>
                <w:szCs w:val="28"/>
              </w:rPr>
              <w:t xml:space="preserve">, </w:t>
            </w:r>
            <w:r w:rsidRPr="006546B5">
              <w:rPr>
                <w:sz w:val="28"/>
                <w:szCs w:val="28"/>
                <w:lang w:val="en-US"/>
              </w:rPr>
              <w:t>L</w:t>
            </w:r>
            <w:r w:rsidRPr="006546B5">
              <w:rPr>
                <w:sz w:val="28"/>
                <w:szCs w:val="28"/>
              </w:rPr>
              <w:t>)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10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 xml:space="preserve">Спиртовые салфетки 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11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Маска медицинская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12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Защитный халат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13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Сумка для м/с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14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Тумба прикроватная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15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Тележка бельевая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16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Плевательница карманная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17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Чистая бумага А4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18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Медицинская документация (температурный лист)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19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 xml:space="preserve">Нательное белье 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20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 xml:space="preserve">Постельное белье 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21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Ходунки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22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Манипуляционный столик двухполочный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23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Шприц-ручка, заправленная инсулином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24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Иглы для шприца-ручки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25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Контейнеры для отходов кл. А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26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Контейнеры для отходов кл. Б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27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Желтый пакет для отходов кл. Б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28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Белый пакет для отходов кл. А</w:t>
            </w:r>
          </w:p>
        </w:tc>
      </w:tr>
      <w:tr w:rsidR="00183203" w:rsidRPr="006546B5" w:rsidTr="003D2D85">
        <w:tc>
          <w:tcPr>
            <w:tcW w:w="56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6546B5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487" w:type="dxa"/>
            <w:vAlign w:val="center"/>
          </w:tcPr>
          <w:p w:rsidR="00183203" w:rsidRPr="006546B5" w:rsidRDefault="00183203" w:rsidP="003D2D85">
            <w:pPr>
              <w:spacing w:after="0" w:line="240" w:lineRule="auto"/>
              <w:rPr>
                <w:sz w:val="28"/>
                <w:szCs w:val="28"/>
              </w:rPr>
            </w:pPr>
            <w:r w:rsidRPr="006546B5">
              <w:rPr>
                <w:sz w:val="28"/>
                <w:szCs w:val="28"/>
              </w:rPr>
              <w:t>Холодильник</w:t>
            </w:r>
          </w:p>
        </w:tc>
      </w:tr>
    </w:tbl>
    <w:p w:rsidR="00183203" w:rsidRPr="00111C99" w:rsidRDefault="00183203" w:rsidP="00183203">
      <w:pPr>
        <w:rPr>
          <w:rFonts w:eastAsia="Calibri"/>
          <w:b/>
          <w:sz w:val="28"/>
          <w:szCs w:val="28"/>
          <w:lang w:eastAsia="en-US"/>
        </w:rPr>
      </w:pPr>
    </w:p>
    <w:p w:rsidR="00183203" w:rsidRPr="00111C99" w:rsidRDefault="00183203" w:rsidP="00183203">
      <w:pPr>
        <w:jc w:val="both"/>
        <w:rPr>
          <w:rFonts w:eastAsia="Calibri"/>
          <w:b/>
          <w:sz w:val="28"/>
          <w:szCs w:val="28"/>
          <w:lang w:eastAsia="en-US"/>
        </w:rPr>
      </w:pPr>
      <w:r w:rsidRPr="00111C99">
        <w:rPr>
          <w:rFonts w:eastAsia="Calibri"/>
          <w:b/>
          <w:sz w:val="28"/>
          <w:szCs w:val="28"/>
          <w:lang w:eastAsia="en-US"/>
        </w:rPr>
        <w:t>Задание 1.</w:t>
      </w:r>
      <w:r w:rsidRPr="00111C99">
        <w:rPr>
          <w:rFonts w:eastAsia="Calibri"/>
          <w:b/>
          <w:bCs/>
          <w:sz w:val="28"/>
          <w:szCs w:val="28"/>
          <w:lang w:eastAsia="en-US"/>
        </w:rPr>
        <w:t xml:space="preserve"> Осуществление сестринского ухода в домашних условиях. </w:t>
      </w:r>
      <w:r w:rsidRPr="00111C99">
        <w:rPr>
          <w:b/>
          <w:bCs/>
          <w:sz w:val="28"/>
          <w:szCs w:val="28"/>
        </w:rPr>
        <w:t>Патронаж на дому пациента после перенесенной вирусной пневмонии.</w:t>
      </w:r>
    </w:p>
    <w:p w:rsidR="00183203" w:rsidRPr="00111C99" w:rsidRDefault="00183203" w:rsidP="00183203">
      <w:pPr>
        <w:jc w:val="both"/>
        <w:rPr>
          <w:rFonts w:eastAsia="Calibri"/>
          <w:sz w:val="28"/>
          <w:szCs w:val="28"/>
          <w:lang w:eastAsia="en-US"/>
        </w:rPr>
      </w:pPr>
      <w:r w:rsidRPr="00111C99">
        <w:rPr>
          <w:rFonts w:eastAsia="Calibri"/>
          <w:sz w:val="28"/>
          <w:szCs w:val="28"/>
          <w:lang w:eastAsia="en-US"/>
        </w:rPr>
        <w:t>Время выполнения: 20 минут</w:t>
      </w:r>
    </w:p>
    <w:p w:rsidR="00183203" w:rsidRPr="00111C99" w:rsidRDefault="00183203" w:rsidP="00183203">
      <w:pPr>
        <w:spacing w:after="0" w:line="240" w:lineRule="auto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>Пациенты: статисты.</w:t>
      </w:r>
    </w:p>
    <w:p w:rsidR="00183203" w:rsidRPr="00111C99" w:rsidRDefault="00183203" w:rsidP="00183203">
      <w:pPr>
        <w:spacing w:after="0" w:line="240" w:lineRule="auto"/>
        <w:rPr>
          <w:sz w:val="28"/>
          <w:szCs w:val="28"/>
        </w:rPr>
      </w:pPr>
      <w:r w:rsidRPr="00111C99">
        <w:rPr>
          <w:rFonts w:eastAsia="Calibri"/>
          <w:bCs/>
          <w:sz w:val="28"/>
          <w:szCs w:val="28"/>
          <w:lang w:eastAsia="en-US"/>
        </w:rPr>
        <w:t xml:space="preserve"> </w:t>
      </w:r>
      <w:r w:rsidRPr="00111C99">
        <w:rPr>
          <w:sz w:val="28"/>
          <w:szCs w:val="28"/>
        </w:rPr>
        <w:t xml:space="preserve">Описание ситуации: </w:t>
      </w:r>
      <w:r w:rsidRPr="00111C99">
        <w:rPr>
          <w:sz w:val="28"/>
          <w:szCs w:val="28"/>
        </w:rPr>
        <w:br/>
        <w:t>Пациентка, 73 года, всегда была независима, живет дома одна. В прошлые выходные она почувствовала слабость, дрожь и головную боль. К вечеру температура поднялась до 38 градусов и появилась одышка. Всю ночь она не могла уснуть и утром ее обнаружила дочь, которая пришла, так как мать не отвечала на телефонные звонки. Дочь вызвала скорую помощь, и пациентку госпитализировали в стационар. Диагноз:</w:t>
      </w:r>
      <w:r>
        <w:rPr>
          <w:sz w:val="28"/>
          <w:szCs w:val="28"/>
        </w:rPr>
        <w:t xml:space="preserve"> </w:t>
      </w:r>
      <w:r w:rsidRPr="00111C99">
        <w:rPr>
          <w:sz w:val="28"/>
          <w:szCs w:val="28"/>
        </w:rPr>
        <w:t xml:space="preserve">Коронавирусная инфекция, вызванная COVID-19. </w:t>
      </w:r>
      <w:r w:rsidRPr="00111C99">
        <w:rPr>
          <w:sz w:val="28"/>
          <w:szCs w:val="28"/>
        </w:rPr>
        <w:br/>
      </w:r>
      <w:r w:rsidRPr="00111C99">
        <w:rPr>
          <w:sz w:val="28"/>
          <w:szCs w:val="28"/>
        </w:rPr>
        <w:lastRenderedPageBreak/>
        <w:t>Двусторонняя полисегментарная вирусная пневмония. ДН I степени. Пройдя курс лечения, пациентка выписалась в удовлетворительном</w:t>
      </w:r>
      <w:r w:rsidRPr="00747D79">
        <w:rPr>
          <w:sz w:val="28"/>
          <w:szCs w:val="28"/>
        </w:rPr>
        <w:t xml:space="preserve"> </w:t>
      </w:r>
      <w:r w:rsidRPr="00111C99">
        <w:rPr>
          <w:sz w:val="28"/>
          <w:szCs w:val="28"/>
        </w:rPr>
        <w:t>состоянии домой, но она очень боится повторного заражения, плохо спит и совсем не выходит на улицу.</w:t>
      </w:r>
      <w:r w:rsidRPr="00747D79">
        <w:rPr>
          <w:sz w:val="28"/>
        </w:rPr>
        <w:t xml:space="preserve"> </w:t>
      </w:r>
      <w:r w:rsidRPr="006546B5">
        <w:rPr>
          <w:sz w:val="28"/>
        </w:rPr>
        <w:t>Обязательные виды деятельности при выполнении задания1:</w:t>
      </w:r>
    </w:p>
    <w:p w:rsidR="00183203" w:rsidRPr="006546B5" w:rsidRDefault="00183203" w:rsidP="00183203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Профилактика ИСМП</w:t>
      </w:r>
    </w:p>
    <w:p w:rsidR="00183203" w:rsidRPr="006546B5" w:rsidRDefault="00183203" w:rsidP="00183203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Выявление проблем пациентки</w:t>
      </w:r>
    </w:p>
    <w:p w:rsidR="00183203" w:rsidRPr="006546B5" w:rsidRDefault="00183203" w:rsidP="00183203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Оценка функционального состояния сердечно-сосудистой и дыхательной систем (</w:t>
      </w:r>
      <w:r w:rsidRPr="006546B5">
        <w:rPr>
          <w:rFonts w:eastAsia="Calibri"/>
          <w:sz w:val="28"/>
          <w:szCs w:val="28"/>
          <w:lang w:val="en-US" w:eastAsia="en-US"/>
        </w:rPr>
        <w:t>Ps</w:t>
      </w:r>
      <w:r w:rsidRPr="006546B5">
        <w:rPr>
          <w:rFonts w:eastAsia="Calibri"/>
          <w:sz w:val="28"/>
          <w:szCs w:val="28"/>
          <w:lang w:eastAsia="en-US"/>
        </w:rPr>
        <w:t>, ЧДД, АД)</w:t>
      </w:r>
    </w:p>
    <w:p w:rsidR="00183203" w:rsidRPr="006546B5" w:rsidRDefault="00183203" w:rsidP="00183203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Обучение пациентки применению в домашних условиях дыхательного тренажера</w:t>
      </w:r>
    </w:p>
    <w:p w:rsidR="00183203" w:rsidRPr="006546B5" w:rsidRDefault="00183203" w:rsidP="00183203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Проведение беседы с составлением памятки для пациентки о мероприятиях, снижающих риск заражения коронавирусной инфекцией.</w:t>
      </w:r>
    </w:p>
    <w:p w:rsidR="00183203" w:rsidRDefault="00183203" w:rsidP="00183203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83203" w:rsidRPr="00111C99" w:rsidRDefault="00183203" w:rsidP="00183203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11C99">
        <w:rPr>
          <w:rFonts w:eastAsia="Calibri"/>
          <w:b/>
          <w:bCs/>
          <w:sz w:val="28"/>
          <w:szCs w:val="28"/>
          <w:lang w:eastAsia="en-US"/>
        </w:rPr>
        <w:t xml:space="preserve">Задание 2. Осуществление сестринского ухода в условиях медицинской организации (стационар). </w:t>
      </w:r>
      <w:r w:rsidRPr="00111C99">
        <w:rPr>
          <w:b/>
          <w:bCs/>
          <w:sz w:val="28"/>
          <w:szCs w:val="28"/>
        </w:rPr>
        <w:t>Уход за пациентом с ХОБЛ.</w:t>
      </w:r>
    </w:p>
    <w:p w:rsidR="00183203" w:rsidRPr="00111C99" w:rsidRDefault="00183203" w:rsidP="00183203">
      <w:pPr>
        <w:spacing w:after="0" w:line="24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183203" w:rsidRPr="00111C99" w:rsidRDefault="00183203" w:rsidP="00183203">
      <w:pPr>
        <w:spacing w:after="0"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 xml:space="preserve">Время на выполнение: 20 минут. </w:t>
      </w:r>
    </w:p>
    <w:p w:rsidR="00183203" w:rsidRPr="00111C99" w:rsidRDefault="00183203" w:rsidP="00183203">
      <w:pPr>
        <w:spacing w:after="0"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 xml:space="preserve">Пациенты: статисты. </w:t>
      </w:r>
    </w:p>
    <w:p w:rsidR="00183203" w:rsidRPr="00111C99" w:rsidRDefault="00183203" w:rsidP="00183203">
      <w:pPr>
        <w:spacing w:after="0" w:line="240" w:lineRule="auto"/>
        <w:jc w:val="both"/>
        <w:rPr>
          <w:sz w:val="28"/>
          <w:szCs w:val="28"/>
        </w:rPr>
      </w:pPr>
    </w:p>
    <w:p w:rsidR="00183203" w:rsidRPr="00111C99" w:rsidRDefault="00183203" w:rsidP="00183203">
      <w:pPr>
        <w:spacing w:after="0" w:line="240" w:lineRule="auto"/>
        <w:rPr>
          <w:sz w:val="28"/>
          <w:szCs w:val="28"/>
        </w:rPr>
      </w:pPr>
      <w:r w:rsidRPr="00111C99">
        <w:rPr>
          <w:sz w:val="28"/>
          <w:szCs w:val="28"/>
        </w:rPr>
        <w:t xml:space="preserve">Описание ситуации: </w:t>
      </w:r>
      <w:r w:rsidRPr="00111C99">
        <w:rPr>
          <w:sz w:val="28"/>
          <w:szCs w:val="28"/>
        </w:rPr>
        <w:br/>
        <w:t xml:space="preserve">Пациент Б., 83 года, вес 95 кг. Пациенту поставили диагноз: ХОБЛ. Стадия обострения. Тяжелое течение. ДН II степени. Хроническое легочное сердце. Ожирение 2 степени. </w:t>
      </w:r>
    </w:p>
    <w:p w:rsidR="00183203" w:rsidRPr="006546B5" w:rsidRDefault="00183203" w:rsidP="00183203">
      <w:pPr>
        <w:ind w:left="4" w:right="14"/>
        <w:rPr>
          <w:sz w:val="28"/>
        </w:rPr>
      </w:pPr>
      <w:r w:rsidRPr="00111C99">
        <w:rPr>
          <w:sz w:val="28"/>
          <w:szCs w:val="28"/>
        </w:rPr>
        <w:t xml:space="preserve">Он был госпитализирован в стационар 2 дня назад с жалобами на боль в сердце и одышку в состоянии покоя, приступообразным кашлем с отхождением мокроты. </w:t>
      </w:r>
      <w:r w:rsidRPr="00111C99">
        <w:rPr>
          <w:sz w:val="28"/>
          <w:szCs w:val="28"/>
        </w:rPr>
        <w:br/>
        <w:t xml:space="preserve">Пациент курит более 50 лет более 1 пачки в день и любит питаться фастфудом. </w:t>
      </w:r>
      <w:r w:rsidRPr="00111C99">
        <w:rPr>
          <w:sz w:val="28"/>
          <w:szCs w:val="28"/>
        </w:rPr>
        <w:br/>
        <w:t xml:space="preserve">Коллега сообщила вам, что у пациента плохая память. </w:t>
      </w:r>
      <w:r w:rsidRPr="00111C99">
        <w:rPr>
          <w:sz w:val="28"/>
          <w:szCs w:val="28"/>
        </w:rPr>
        <w:br/>
      </w:r>
      <w:r w:rsidRPr="006546B5">
        <w:rPr>
          <w:sz w:val="28"/>
        </w:rPr>
        <w:t>Обязательные виды деятельности при выполнении задания 2:</w:t>
      </w:r>
    </w:p>
    <w:p w:rsidR="00183203" w:rsidRPr="006546B5" w:rsidRDefault="00183203" w:rsidP="0018320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Профилактика ИСМП</w:t>
      </w:r>
    </w:p>
    <w:p w:rsidR="00183203" w:rsidRPr="006546B5" w:rsidRDefault="00183203" w:rsidP="0018320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Выявление проблем пациента</w:t>
      </w:r>
    </w:p>
    <w:p w:rsidR="00183203" w:rsidRPr="006546B5" w:rsidRDefault="00183203" w:rsidP="0018320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Оценка и фиксирование функционального состояния сердечно-сосудистой и дыхательной систем (</w:t>
      </w:r>
      <w:r w:rsidRPr="006546B5">
        <w:rPr>
          <w:rFonts w:eastAsia="Calibri"/>
          <w:sz w:val="28"/>
          <w:szCs w:val="28"/>
          <w:lang w:val="en-US" w:eastAsia="en-US"/>
        </w:rPr>
        <w:t>Ps</w:t>
      </w:r>
      <w:r w:rsidRPr="006546B5">
        <w:rPr>
          <w:rFonts w:eastAsia="Calibri"/>
          <w:sz w:val="28"/>
          <w:szCs w:val="28"/>
          <w:lang w:eastAsia="en-US"/>
        </w:rPr>
        <w:t>, ЧДД, АД)</w:t>
      </w:r>
    </w:p>
    <w:p w:rsidR="00183203" w:rsidRPr="006546B5" w:rsidRDefault="00183203" w:rsidP="0018320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Обучение пациента пользованию карманной плевательницей</w:t>
      </w:r>
    </w:p>
    <w:p w:rsidR="00183203" w:rsidRPr="006546B5" w:rsidRDefault="00183203" w:rsidP="0018320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546B5">
        <w:rPr>
          <w:rFonts w:eastAsia="Calibri"/>
          <w:sz w:val="28"/>
          <w:szCs w:val="28"/>
          <w:lang w:eastAsia="en-US"/>
        </w:rPr>
        <w:t>Проведение беседы с составлением памятки для пациента о вреде курения и правильном питании</w:t>
      </w:r>
    </w:p>
    <w:p w:rsidR="00183203" w:rsidRPr="00111C99" w:rsidRDefault="00183203" w:rsidP="00183203">
      <w:pPr>
        <w:spacing w:after="0" w:line="240" w:lineRule="auto"/>
        <w:rPr>
          <w:rFonts w:eastAsia="Calibri"/>
          <w:b/>
          <w:bCs/>
          <w:sz w:val="28"/>
          <w:szCs w:val="28"/>
          <w:lang w:eastAsia="en-US"/>
        </w:rPr>
      </w:pPr>
      <w:r w:rsidRPr="00111C99">
        <w:rPr>
          <w:rFonts w:eastAsia="Calibri"/>
          <w:b/>
          <w:bCs/>
          <w:sz w:val="28"/>
          <w:szCs w:val="28"/>
          <w:lang w:eastAsia="en-US"/>
        </w:rPr>
        <w:t xml:space="preserve">Задание 3. Осуществление сестринского ухода в условиях медицинской организации (стационар). </w:t>
      </w:r>
      <w:r>
        <w:rPr>
          <w:rFonts w:eastAsia="Calibri"/>
          <w:b/>
          <w:bCs/>
          <w:sz w:val="28"/>
          <w:szCs w:val="28"/>
          <w:lang w:eastAsia="en-US"/>
        </w:rPr>
        <w:t>Сестринская помощь пациенту с ОНМК.</w:t>
      </w:r>
    </w:p>
    <w:p w:rsidR="00183203" w:rsidRPr="00111C99" w:rsidRDefault="00183203" w:rsidP="00183203">
      <w:pPr>
        <w:spacing w:after="0"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 xml:space="preserve">Время на выполнение: 20 минут. </w:t>
      </w:r>
    </w:p>
    <w:p w:rsidR="00183203" w:rsidRPr="00111C99" w:rsidRDefault="00183203" w:rsidP="00183203">
      <w:pPr>
        <w:spacing w:after="0"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 xml:space="preserve">Пациенты и родственники: статисты. </w:t>
      </w:r>
    </w:p>
    <w:p w:rsidR="00183203" w:rsidRPr="00111C99" w:rsidRDefault="00183203" w:rsidP="0018320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sz w:val="28"/>
          <w:szCs w:val="28"/>
        </w:rPr>
        <w:t>Описание ситуации:</w:t>
      </w:r>
    </w:p>
    <w:p w:rsidR="00183203" w:rsidRPr="00111C99" w:rsidRDefault="00183203" w:rsidP="0018320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lastRenderedPageBreak/>
        <w:t>Пациент 62 лет, диагноз: Гипертоническая болезнь Ш,  ОНМК,</w:t>
      </w:r>
      <w:r>
        <w:rPr>
          <w:rFonts w:eastAsia="Calibri"/>
          <w:bCs/>
          <w:sz w:val="28"/>
          <w:szCs w:val="28"/>
          <w:lang w:eastAsia="en-US"/>
        </w:rPr>
        <w:t xml:space="preserve"> п</w:t>
      </w:r>
      <w:r w:rsidRPr="00111C99">
        <w:rPr>
          <w:rFonts w:eastAsia="Calibri"/>
          <w:bCs/>
          <w:sz w:val="28"/>
          <w:szCs w:val="28"/>
          <w:lang w:eastAsia="en-US"/>
        </w:rPr>
        <w:t>равосторонний гемипарез</w:t>
      </w:r>
      <w:r>
        <w:rPr>
          <w:rFonts w:eastAsia="Calibri"/>
          <w:bCs/>
          <w:sz w:val="28"/>
          <w:szCs w:val="28"/>
          <w:lang w:eastAsia="en-US"/>
        </w:rPr>
        <w:t>. Н</w:t>
      </w:r>
      <w:r w:rsidRPr="00111C99">
        <w:rPr>
          <w:rFonts w:eastAsia="Calibri"/>
          <w:bCs/>
          <w:sz w:val="28"/>
          <w:szCs w:val="28"/>
          <w:lang w:eastAsia="en-US"/>
        </w:rPr>
        <w:t xml:space="preserve">азначен постельный режим. </w:t>
      </w:r>
    </w:p>
    <w:p w:rsidR="00183203" w:rsidRPr="00111C99" w:rsidRDefault="00183203" w:rsidP="0018320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 xml:space="preserve">Во время снятия капельницы простыня и рубашка оказались испачканными кровью. </w:t>
      </w:r>
    </w:p>
    <w:p w:rsidR="00183203" w:rsidRPr="00111C99" w:rsidRDefault="00183203" w:rsidP="00183203">
      <w:pPr>
        <w:jc w:val="both"/>
        <w:rPr>
          <w:rFonts w:eastAsia="Calibri"/>
          <w:sz w:val="28"/>
          <w:szCs w:val="28"/>
          <w:lang w:eastAsia="en-US"/>
        </w:rPr>
      </w:pPr>
      <w:r w:rsidRPr="00111C99">
        <w:rPr>
          <w:rFonts w:eastAsia="Calibri"/>
          <w:bCs/>
          <w:sz w:val="28"/>
          <w:szCs w:val="28"/>
          <w:lang w:eastAsia="en-US"/>
        </w:rPr>
        <w:t>В ближайшее время планируется расширение двигательного режима. Пациента навестила жена, которая планирует в дальнейшем обучать мужа пользованию ходунками.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Обязательные виды деятельности при выполнении задания 3: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1)</w:t>
      </w:r>
      <w:r w:rsidRPr="006546B5">
        <w:rPr>
          <w:sz w:val="28"/>
        </w:rPr>
        <w:tab/>
        <w:t>Профилактика ИСМП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2)</w:t>
      </w:r>
      <w:r w:rsidRPr="006546B5">
        <w:rPr>
          <w:sz w:val="28"/>
        </w:rPr>
        <w:tab/>
        <w:t>Выявление проблем пациента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3)</w:t>
      </w:r>
      <w:r w:rsidRPr="006546B5">
        <w:rPr>
          <w:sz w:val="28"/>
        </w:rPr>
        <w:tab/>
        <w:t>Смена испачканного кровью нательного и постельного белья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4)</w:t>
      </w:r>
      <w:r w:rsidRPr="006546B5">
        <w:rPr>
          <w:sz w:val="28"/>
        </w:rPr>
        <w:tab/>
        <w:t>Обучение родственницы пациента пользованию ходунками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</w:p>
    <w:p w:rsidR="00183203" w:rsidRDefault="00183203" w:rsidP="00183203">
      <w:pPr>
        <w:spacing w:after="0"/>
        <w:ind w:left="4" w:right="14"/>
        <w:rPr>
          <w:sz w:val="28"/>
        </w:rPr>
      </w:pPr>
      <w:r w:rsidRPr="00111C99">
        <w:rPr>
          <w:rFonts w:eastAsia="Calibri"/>
          <w:b/>
          <w:sz w:val="28"/>
          <w:szCs w:val="28"/>
          <w:lang w:eastAsia="en-US"/>
        </w:rPr>
        <w:t xml:space="preserve">Задание 4. </w:t>
      </w:r>
      <w:r w:rsidRPr="00111C99">
        <w:rPr>
          <w:b/>
          <w:bCs/>
          <w:sz w:val="28"/>
          <w:szCs w:val="28"/>
        </w:rPr>
        <w:t xml:space="preserve">Сестринская помощь пациенту с сахарным диабетом в условиях дома престарелых. </w:t>
      </w:r>
      <w:r w:rsidRPr="00111C99">
        <w:rPr>
          <w:b/>
          <w:bCs/>
          <w:sz w:val="28"/>
          <w:szCs w:val="28"/>
        </w:rPr>
        <w:br/>
      </w:r>
      <w:r w:rsidRPr="00111C99">
        <w:rPr>
          <w:sz w:val="28"/>
          <w:szCs w:val="28"/>
        </w:rPr>
        <w:br/>
        <w:t xml:space="preserve">Описание ситуации:  модуля: </w:t>
      </w:r>
      <w:r w:rsidRPr="00111C99">
        <w:rPr>
          <w:sz w:val="28"/>
          <w:szCs w:val="28"/>
        </w:rPr>
        <w:br/>
        <w:t xml:space="preserve">Пациент К, 75 лет, длительное время страдает Сахарным диабетом 2 типа. Диабетической непролиферативной ретинопатией. Диабетической полинейропатией, сенсомоторная форма. До недавнего времени он жил с женой, которая заботилась о нем. После ее смерти дети поместили его в центр сестринского ухода, так как он плохо видит и нуждается в посторонней помощи. </w:t>
      </w:r>
      <w:r w:rsidRPr="00111C99">
        <w:rPr>
          <w:sz w:val="28"/>
          <w:szCs w:val="28"/>
        </w:rPr>
        <w:br/>
        <w:t xml:space="preserve">После смерти жены пациент стал капризным и не следует рекомендациям врача. Он ест много шоколада, так как считает, что это помогает ему справляться со стрессом. Он перестал ходить, жалуясь на повышенную усталость, и отказывается принимать лекарства, а также не измеряет уровень сахара в крови. </w:t>
      </w:r>
      <w:r w:rsidRPr="00111C99">
        <w:rPr>
          <w:sz w:val="28"/>
          <w:szCs w:val="28"/>
        </w:rPr>
        <w:br/>
      </w:r>
      <w:r w:rsidRPr="006546B5">
        <w:rPr>
          <w:sz w:val="28"/>
        </w:rPr>
        <w:t>Обязательные виды деятельности при выполнении задания</w:t>
      </w:r>
      <w:r>
        <w:rPr>
          <w:sz w:val="28"/>
        </w:rPr>
        <w:t xml:space="preserve"> 4</w:t>
      </w:r>
      <w:r w:rsidRPr="00111C99">
        <w:rPr>
          <w:sz w:val="28"/>
          <w:szCs w:val="28"/>
        </w:rPr>
        <w:t xml:space="preserve">: </w:t>
      </w:r>
      <w:r w:rsidRPr="00111C99">
        <w:rPr>
          <w:sz w:val="28"/>
          <w:szCs w:val="28"/>
        </w:rPr>
        <w:br/>
      </w:r>
      <w:r w:rsidRPr="006546B5">
        <w:rPr>
          <w:sz w:val="28"/>
        </w:rPr>
        <w:t>1)</w:t>
      </w:r>
      <w:r w:rsidRPr="006546B5">
        <w:rPr>
          <w:sz w:val="28"/>
        </w:rPr>
        <w:tab/>
        <w:t>Профилактика ИСМП</w:t>
      </w:r>
    </w:p>
    <w:p w:rsidR="00183203" w:rsidRPr="006546B5" w:rsidRDefault="00183203" w:rsidP="00183203">
      <w:pPr>
        <w:spacing w:after="0"/>
        <w:ind w:left="4" w:right="14"/>
        <w:rPr>
          <w:sz w:val="28"/>
        </w:rPr>
      </w:pPr>
      <w:r w:rsidRPr="006546B5">
        <w:rPr>
          <w:sz w:val="28"/>
        </w:rPr>
        <w:t>2)</w:t>
      </w:r>
      <w:r w:rsidRPr="006546B5">
        <w:rPr>
          <w:sz w:val="28"/>
        </w:rPr>
        <w:tab/>
        <w:t>Выявление проблем пациента</w:t>
      </w:r>
    </w:p>
    <w:p w:rsidR="00183203" w:rsidRPr="006546B5" w:rsidRDefault="00183203" w:rsidP="00183203">
      <w:pPr>
        <w:spacing w:after="0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3)</w:t>
      </w:r>
      <w:r w:rsidRPr="006546B5">
        <w:rPr>
          <w:sz w:val="28"/>
        </w:rPr>
        <w:tab/>
        <w:t xml:space="preserve">Введение инсулина с помощью шприц-ручки в соответствии с назначением </w:t>
      </w:r>
    </w:p>
    <w:p w:rsidR="00183203" w:rsidRPr="006546B5" w:rsidRDefault="00183203" w:rsidP="00183203">
      <w:pPr>
        <w:spacing w:after="4" w:line="253" w:lineRule="auto"/>
        <w:ind w:left="4" w:right="14"/>
        <w:jc w:val="both"/>
        <w:rPr>
          <w:sz w:val="28"/>
        </w:rPr>
      </w:pPr>
      <w:r w:rsidRPr="006546B5">
        <w:rPr>
          <w:sz w:val="28"/>
        </w:rPr>
        <w:t>4)</w:t>
      </w:r>
      <w:r w:rsidRPr="006546B5">
        <w:rPr>
          <w:sz w:val="28"/>
        </w:rPr>
        <w:tab/>
        <w:t>Проведение беседы с составлением памятки для пациента о питании при сахарном диабете и необходимости выполнения врачебных назначений</w:t>
      </w:r>
    </w:p>
    <w:p w:rsidR="00183203" w:rsidRDefault="00183203" w:rsidP="00183203">
      <w:pPr>
        <w:pStyle w:val="Default"/>
        <w:rPr>
          <w:b/>
          <w:color w:val="000000" w:themeColor="text1"/>
          <w:sz w:val="28"/>
          <w:szCs w:val="28"/>
        </w:rPr>
      </w:pPr>
    </w:p>
    <w:p w:rsidR="00183203" w:rsidRPr="001469E4" w:rsidRDefault="00183203" w:rsidP="00183203">
      <w:pPr>
        <w:pStyle w:val="1"/>
        <w:jc w:val="center"/>
        <w:rPr>
          <w:i/>
          <w:caps/>
          <w:sz w:val="28"/>
        </w:rPr>
      </w:pPr>
      <w:bookmarkStart w:id="11" w:name="_Toc379539626"/>
      <w:bookmarkStart w:id="12" w:name="_Toc113968177"/>
      <w:r w:rsidRPr="001469E4">
        <w:rPr>
          <w:caps/>
          <w:sz w:val="28"/>
        </w:rPr>
        <w:t>5. Критерии оценки</w:t>
      </w:r>
      <w:bookmarkEnd w:id="11"/>
      <w:bookmarkEnd w:id="12"/>
    </w:p>
    <w:p w:rsidR="00183203" w:rsidRPr="001469E4" w:rsidRDefault="00183203" w:rsidP="0018320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1469E4">
        <w:rPr>
          <w:sz w:val="28"/>
          <w:szCs w:val="28"/>
        </w:rPr>
        <w:t>В данном разделе определены критерии оценки и количество начисляемых баллов. Общее количество баллов по всем критериям оценки составляет 100.</w:t>
      </w:r>
    </w:p>
    <w:p w:rsidR="00183203" w:rsidRDefault="00183203" w:rsidP="00183203">
      <w:pPr>
        <w:pStyle w:val="2"/>
        <w:spacing w:after="0" w:line="276" w:lineRule="auto"/>
        <w:jc w:val="center"/>
        <w:rPr>
          <w:i/>
          <w:caps/>
          <w:sz w:val="28"/>
        </w:rPr>
      </w:pPr>
    </w:p>
    <w:p w:rsidR="00183203" w:rsidRPr="00F52156" w:rsidRDefault="00183203" w:rsidP="00183203">
      <w:pPr>
        <w:autoSpaceDE w:val="0"/>
        <w:autoSpaceDN w:val="0"/>
        <w:adjustRightInd w:val="0"/>
        <w:spacing w:after="0"/>
        <w:ind w:firstLine="709"/>
        <w:jc w:val="both"/>
        <w:rPr>
          <w:b/>
          <w:sz w:val="28"/>
          <w:szCs w:val="28"/>
        </w:rPr>
      </w:pPr>
      <w:r w:rsidRPr="00F52156">
        <w:rPr>
          <w:b/>
          <w:sz w:val="28"/>
          <w:szCs w:val="28"/>
        </w:rPr>
        <w:t>1. Тестовые задания</w:t>
      </w:r>
    </w:p>
    <w:p w:rsidR="00183203" w:rsidRPr="00F237E5" w:rsidRDefault="00183203" w:rsidP="00183203">
      <w:pPr>
        <w:spacing w:after="0"/>
        <w:ind w:left="708"/>
        <w:jc w:val="both"/>
        <w:rPr>
          <w:sz w:val="28"/>
          <w:szCs w:val="28"/>
        </w:rPr>
      </w:pPr>
      <w:r w:rsidRPr="00F237E5">
        <w:rPr>
          <w:sz w:val="28"/>
          <w:szCs w:val="28"/>
        </w:rPr>
        <w:t xml:space="preserve">а) основные целевые индикаторы: качество ответов на каждый тестовый вопрос (правильный ответ/неправильный ответ); </w:t>
      </w:r>
      <w:r>
        <w:rPr>
          <w:sz w:val="28"/>
          <w:szCs w:val="28"/>
        </w:rPr>
        <w:t>6 тестов на английском языке – 1 балл за каждый правильный ответ. 44 теста на русском языке – по 0,5 баллов за правильный ответ</w:t>
      </w:r>
    </w:p>
    <w:p w:rsidR="00183203" w:rsidRPr="00F237E5" w:rsidRDefault="00183203" w:rsidP="00183203">
      <w:pPr>
        <w:spacing w:after="0"/>
        <w:ind w:left="708"/>
        <w:jc w:val="both"/>
        <w:rPr>
          <w:sz w:val="28"/>
          <w:szCs w:val="28"/>
        </w:rPr>
      </w:pPr>
      <w:r w:rsidRPr="00F237E5">
        <w:rPr>
          <w:sz w:val="28"/>
          <w:szCs w:val="28"/>
        </w:rPr>
        <w:t>б) штрафные целевые индикаторы: создание помех для выполнения задания другими участниками Олимпиады.</w:t>
      </w:r>
      <w:r>
        <w:rPr>
          <w:sz w:val="28"/>
          <w:szCs w:val="28"/>
        </w:rPr>
        <w:t xml:space="preserve"> (минус 1 балл за первое и второе нарушение. Удаление из участия в конкурсе за третье нарушение)</w:t>
      </w:r>
    </w:p>
    <w:p w:rsidR="00183203" w:rsidRPr="00C33137" w:rsidRDefault="00183203" w:rsidP="00183203">
      <w:pPr>
        <w:pStyle w:val="2"/>
        <w:spacing w:after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13" w:name="_Toc113968178"/>
      <w:r w:rsidRPr="00C33137">
        <w:rPr>
          <w:sz w:val="28"/>
          <w:szCs w:val="28"/>
        </w:rPr>
        <w:t>Максимальная оценка – 2</w:t>
      </w:r>
      <w:r w:rsidRPr="00EB74AA">
        <w:rPr>
          <w:sz w:val="28"/>
          <w:szCs w:val="28"/>
        </w:rPr>
        <w:t>8</w:t>
      </w:r>
      <w:r w:rsidRPr="00C33137">
        <w:rPr>
          <w:sz w:val="28"/>
          <w:szCs w:val="28"/>
        </w:rPr>
        <w:t xml:space="preserve"> баллов</w:t>
      </w:r>
      <w:bookmarkEnd w:id="13"/>
    </w:p>
    <w:p w:rsidR="00183203" w:rsidRDefault="00183203" w:rsidP="00183203">
      <w:pPr>
        <w:autoSpaceDE w:val="0"/>
        <w:autoSpaceDN w:val="0"/>
        <w:adjustRightInd w:val="0"/>
        <w:spacing w:after="0"/>
        <w:ind w:firstLine="709"/>
        <w:jc w:val="both"/>
        <w:rPr>
          <w:b/>
          <w:sz w:val="28"/>
          <w:szCs w:val="28"/>
        </w:rPr>
      </w:pPr>
      <w:r w:rsidRPr="00156C46">
        <w:rPr>
          <w:b/>
          <w:sz w:val="28"/>
          <w:szCs w:val="28"/>
        </w:rPr>
        <w:t>2. Комплексное практическое задание.</w:t>
      </w:r>
    </w:p>
    <w:p w:rsidR="00183203" w:rsidRPr="00F52156" w:rsidRDefault="00183203" w:rsidP="0018320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2156">
        <w:rPr>
          <w:sz w:val="28"/>
          <w:szCs w:val="28"/>
        </w:rPr>
        <w:t>Каждое из заданий оценивается по следующим критериям: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5597"/>
        <w:gridCol w:w="2126"/>
      </w:tblGrid>
      <w:tr w:rsidR="00183203" w:rsidRPr="00156C46" w:rsidTr="003D2D8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597" w:type="dxa"/>
            <w:tcBorders>
              <w:top w:val="single" w:sz="6" w:space="0" w:color="BFBFBF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6" w:space="0" w:color="BFBFBF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183203" w:rsidRPr="00156C46" w:rsidTr="003D2D85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А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56C46">
              <w:rPr>
                <w:sz w:val="28"/>
                <w:szCs w:val="28"/>
              </w:rPr>
              <w:t>Оценка состояния и планирование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203" w:rsidRPr="006546B5" w:rsidRDefault="00183203" w:rsidP="003D2D85">
            <w:pPr>
              <w:spacing w:after="0"/>
              <w:ind w:left="115"/>
              <w:jc w:val="center"/>
              <w:rPr>
                <w:b/>
              </w:rPr>
            </w:pPr>
            <w:r w:rsidRPr="006546B5">
              <w:rPr>
                <w:b/>
              </w:rPr>
              <w:t>5</w:t>
            </w:r>
          </w:p>
        </w:tc>
      </w:tr>
      <w:tr w:rsidR="00183203" w:rsidRPr="00156C46" w:rsidTr="003D2D85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В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56C46">
              <w:rPr>
                <w:sz w:val="28"/>
                <w:szCs w:val="28"/>
              </w:rPr>
              <w:t>Коммуникативные навыки, этика и правовые вопросы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203" w:rsidRPr="006546B5" w:rsidRDefault="00183203" w:rsidP="003D2D85">
            <w:pPr>
              <w:spacing w:after="0"/>
              <w:ind w:left="106"/>
              <w:jc w:val="center"/>
              <w:rPr>
                <w:b/>
              </w:rPr>
            </w:pPr>
            <w:r w:rsidRPr="006546B5">
              <w:rPr>
                <w:b/>
              </w:rPr>
              <w:t>10</w:t>
            </w:r>
          </w:p>
        </w:tc>
      </w:tr>
      <w:tr w:rsidR="00183203" w:rsidRPr="00156C46" w:rsidTr="003D2D85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С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56C46">
              <w:rPr>
                <w:sz w:val="28"/>
                <w:szCs w:val="28"/>
              </w:rPr>
              <w:t>Уход и назначения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203" w:rsidRPr="006546B5" w:rsidRDefault="00183203" w:rsidP="003D2D85">
            <w:pPr>
              <w:spacing w:after="0"/>
              <w:ind w:left="115"/>
              <w:jc w:val="center"/>
              <w:rPr>
                <w:b/>
              </w:rPr>
            </w:pPr>
            <w:r w:rsidRPr="006546B5">
              <w:rPr>
                <w:b/>
              </w:rPr>
              <w:t>27</w:t>
            </w:r>
          </w:p>
        </w:tc>
      </w:tr>
      <w:tr w:rsidR="00183203" w:rsidRPr="00156C46" w:rsidTr="003D2D85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156C4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56C46">
              <w:rPr>
                <w:sz w:val="28"/>
                <w:szCs w:val="28"/>
              </w:rPr>
              <w:t>Безопасность и эргономика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203" w:rsidRPr="006546B5" w:rsidRDefault="00183203" w:rsidP="003D2D85">
            <w:pPr>
              <w:spacing w:after="0"/>
              <w:ind w:left="-19"/>
              <w:jc w:val="center"/>
              <w:rPr>
                <w:b/>
              </w:rPr>
            </w:pPr>
            <w:r w:rsidRPr="006546B5">
              <w:rPr>
                <w:b/>
              </w:rPr>
              <w:t>20</w:t>
            </w:r>
          </w:p>
        </w:tc>
      </w:tr>
      <w:tr w:rsidR="00183203" w:rsidRPr="00156C46" w:rsidTr="003D2D85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156C4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56C46">
              <w:rPr>
                <w:sz w:val="28"/>
                <w:szCs w:val="28"/>
              </w:rPr>
              <w:t>Поддержание экологической целостности, экологические правила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203" w:rsidRPr="006546B5" w:rsidRDefault="00183203" w:rsidP="003D2D85">
            <w:pPr>
              <w:jc w:val="center"/>
              <w:rPr>
                <w:b/>
              </w:rPr>
            </w:pPr>
            <w:r w:rsidRPr="006546B5">
              <w:rPr>
                <w:b/>
              </w:rPr>
              <w:t>10</w:t>
            </w:r>
          </w:p>
        </w:tc>
      </w:tr>
      <w:tr w:rsidR="00183203" w:rsidRPr="00156C46" w:rsidTr="003D2D85">
        <w:tc>
          <w:tcPr>
            <w:tcW w:w="0" w:type="auto"/>
            <w:tcBorders>
              <w:top w:val="outset" w:sz="6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bCs/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56C46">
              <w:rPr>
                <w:b/>
                <w:bCs/>
                <w:sz w:val="28"/>
                <w:szCs w:val="28"/>
              </w:rPr>
              <w:t>Всего</w:t>
            </w:r>
            <w:r w:rsidRPr="00156C4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</w:tcPr>
          <w:p w:rsidR="00183203" w:rsidRPr="00156C46" w:rsidRDefault="00183203" w:rsidP="003D2D8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183203" w:rsidRDefault="00183203" w:rsidP="00183203">
      <w:pPr>
        <w:pStyle w:val="2"/>
        <w:spacing w:after="0" w:line="276" w:lineRule="auto"/>
        <w:jc w:val="center"/>
        <w:rPr>
          <w:i/>
          <w:caps/>
          <w:sz w:val="28"/>
        </w:rPr>
      </w:pPr>
    </w:p>
    <w:p w:rsidR="00183203" w:rsidRDefault="00183203" w:rsidP="00183203">
      <w:pPr>
        <w:spacing w:after="0" w:line="240" w:lineRule="auto"/>
        <w:rPr>
          <w:sz w:val="28"/>
          <w:szCs w:val="28"/>
        </w:rPr>
      </w:pPr>
    </w:p>
    <w:p w:rsidR="00183203" w:rsidRDefault="00183203">
      <w:pPr>
        <w:tabs>
          <w:tab w:val="center" w:pos="5172"/>
          <w:tab w:val="right" w:pos="10215"/>
        </w:tabs>
        <w:spacing w:before="331" w:after="234" w:line="265" w:lineRule="auto"/>
        <w:ind w:right="-5"/>
      </w:pPr>
    </w:p>
    <w:sectPr w:rsidR="00183203">
      <w:footerReference w:type="default" r:id="rId10"/>
      <w:pgSz w:w="11900" w:h="16840"/>
      <w:pgMar w:top="1440" w:right="854" w:bottom="1440" w:left="8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FF" w:rsidRDefault="00A42AFF" w:rsidP="00183203">
      <w:pPr>
        <w:spacing w:after="0" w:line="240" w:lineRule="auto"/>
      </w:pPr>
      <w:r>
        <w:separator/>
      </w:r>
    </w:p>
  </w:endnote>
  <w:endnote w:type="continuationSeparator" w:id="0">
    <w:p w:rsidR="00A42AFF" w:rsidRDefault="00A42AFF" w:rsidP="001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469153"/>
      <w:docPartObj>
        <w:docPartGallery w:val="Page Numbers (Bottom of Page)"/>
        <w:docPartUnique/>
      </w:docPartObj>
    </w:sdtPr>
    <w:sdtContent>
      <w:p w:rsidR="00183203" w:rsidRDefault="001832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73">
          <w:rPr>
            <w:noProof/>
          </w:rPr>
          <w:t>2</w:t>
        </w:r>
        <w:r>
          <w:fldChar w:fldCharType="end"/>
        </w:r>
      </w:p>
    </w:sdtContent>
  </w:sdt>
  <w:p w:rsidR="00183203" w:rsidRDefault="001832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FF" w:rsidRDefault="00A42AFF" w:rsidP="00183203">
      <w:pPr>
        <w:spacing w:after="0" w:line="240" w:lineRule="auto"/>
      </w:pPr>
      <w:r>
        <w:separator/>
      </w:r>
    </w:p>
  </w:footnote>
  <w:footnote w:type="continuationSeparator" w:id="0">
    <w:p w:rsidR="00A42AFF" w:rsidRDefault="00A42AFF" w:rsidP="0018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861"/>
    <w:multiLevelType w:val="hybridMultilevel"/>
    <w:tmpl w:val="21089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3C5D"/>
    <w:multiLevelType w:val="hybridMultilevel"/>
    <w:tmpl w:val="0922D3EC"/>
    <w:lvl w:ilvl="0" w:tplc="C5B68612">
      <w:start w:val="1"/>
      <w:numFmt w:val="decimal"/>
      <w:lvlText w:val="%1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8F8F0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AB076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517A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6CF00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46914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08A86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32185A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23A60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82C88"/>
    <w:multiLevelType w:val="hybridMultilevel"/>
    <w:tmpl w:val="52722FA6"/>
    <w:lvl w:ilvl="0" w:tplc="C242D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A3E67"/>
    <w:multiLevelType w:val="hybridMultilevel"/>
    <w:tmpl w:val="688A048A"/>
    <w:lvl w:ilvl="0" w:tplc="9BB0220E">
      <w:start w:val="4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6866E">
      <w:start w:val="1"/>
      <w:numFmt w:val="lowerLetter"/>
      <w:lvlText w:val="%2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88062">
      <w:start w:val="1"/>
      <w:numFmt w:val="lowerRoman"/>
      <w:lvlText w:val="%3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C465A">
      <w:start w:val="1"/>
      <w:numFmt w:val="decimal"/>
      <w:lvlText w:val="%4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C4746">
      <w:start w:val="1"/>
      <w:numFmt w:val="lowerLetter"/>
      <w:lvlText w:val="%5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C6FDA">
      <w:start w:val="1"/>
      <w:numFmt w:val="lowerRoman"/>
      <w:lvlText w:val="%6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6F864">
      <w:start w:val="1"/>
      <w:numFmt w:val="decimal"/>
      <w:lvlText w:val="%7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B03030">
      <w:start w:val="1"/>
      <w:numFmt w:val="lowerLetter"/>
      <w:lvlText w:val="%8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6863E">
      <w:start w:val="1"/>
      <w:numFmt w:val="lowerRoman"/>
      <w:lvlText w:val="%9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44"/>
    <w:rsid w:val="00183203"/>
    <w:rsid w:val="00637473"/>
    <w:rsid w:val="00A42AFF"/>
    <w:rsid w:val="00B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87132"/>
  <w15:docId w15:val="{EE80D62F-1F43-48D7-A067-E9D3137C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7"/>
      <w:ind w:left="134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3"/>
      <w:ind w:left="134"/>
      <w:outlineLvl w:val="1"/>
    </w:pPr>
    <w:rPr>
      <w:rFonts w:ascii="Times New Roman" w:eastAsia="Times New Roman" w:hAnsi="Times New Roman" w:cs="Times New Roman"/>
      <w:color w:val="000000"/>
      <w:sz w:val="4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3"/>
      <w:ind w:left="144"/>
      <w:outlineLvl w:val="2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0"/>
    </w:rPr>
  </w:style>
  <w:style w:type="character" w:customStyle="1" w:styleId="a3">
    <w:name w:val="Основной текст_"/>
    <w:basedOn w:val="a0"/>
    <w:link w:val="4"/>
    <w:rsid w:val="0018320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18320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8320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color w:val="auto"/>
      <w:spacing w:val="2"/>
    </w:rPr>
  </w:style>
  <w:style w:type="table" w:styleId="a4">
    <w:name w:val="Table Grid"/>
    <w:basedOn w:val="a1"/>
    <w:rsid w:val="001832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18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03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18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203"/>
    <w:rPr>
      <w:rFonts w:ascii="Times New Roman" w:eastAsia="Times New Roman" w:hAnsi="Times New Roman" w:cs="Times New Roman"/>
      <w:color w:val="000000"/>
    </w:rPr>
  </w:style>
  <w:style w:type="paragraph" w:styleId="a9">
    <w:name w:val="TOC Heading"/>
    <w:basedOn w:val="1"/>
    <w:next w:val="a"/>
    <w:uiPriority w:val="39"/>
    <w:unhideWhenUsed/>
    <w:qFormat/>
    <w:rsid w:val="00183203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8320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32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83203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183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B9C4-D1E4-486F-B976-0C929F1F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cp:lastModifiedBy>Zoya</cp:lastModifiedBy>
  <cp:revision>4</cp:revision>
  <dcterms:created xsi:type="dcterms:W3CDTF">2022-09-13T10:30:00Z</dcterms:created>
  <dcterms:modified xsi:type="dcterms:W3CDTF">2022-09-13T10:38:00Z</dcterms:modified>
</cp:coreProperties>
</file>