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193" w:line="259" w:lineRule="auto"/>
        <w:ind w:right="0" w:firstLine="0" w:left="0"/>
        <w:jc w:val="left"/>
        <w:rPr/>
      </w:pPr>
      <w:r>
        <w:rPr>
          <w:b/>
          <w:color w:val="ff0000"/>
          <w:sz w:val="2"/>
        </w:rPr>
        <w:t xml:space="preserve"> </w:t>
      </w:r>
      <w:r/>
    </w:p>
    <w:tbl>
      <w:tblPr>
        <w:tblStyle w:val="894"/>
        <w:tblW w:w="9614" w:type="dxa"/>
        <w:jc w:val="center"/>
        <w:tblBorders>
          <w:top w:val="single" w:color="000000" w:sz="6" w:space="0"/>
          <w:left w:val="single" w:color="606060" w:sz="12" w:space="0"/>
          <w:bottom w:val="single" w:color="auto" w:sz="4" w:space="0"/>
          <w:right w:val="single" w:color="606060" w:sz="12" w:space="0"/>
          <w:insideH w:val="single" w:color="000000" w:sz="6" w:space="0"/>
          <w:insideV w:val="single" w:color="000000" w:sz="6" w:space="0"/>
        </w:tblBorders>
        <w:tblLayout w:type="autofit"/>
        <w:tblCellMar>
          <w:left w:w="31" w:type="dxa"/>
          <w:top w:w="41" w:type="dxa"/>
          <w:right w:w="71" w:type="dxa"/>
          <w:bottom w:w="20" w:type="dxa"/>
        </w:tblCellMar>
        <w:tblLook w:val="04A0" w:firstRow="1" w:lastRow="0" w:firstColumn="1" w:lastColumn="0" w:noHBand="0" w:noVBand="1"/>
      </w:tblPr>
      <w:tblGrid>
        <w:gridCol w:w="3047"/>
        <w:gridCol w:w="6567"/>
      </w:tblGrid>
      <w:tr>
        <w:trPr>
          <w:jc w:val="center"/>
          <w:trHeight w:val="1563"/>
        </w:trPr>
        <w:tc>
          <w:tcPr>
            <w:tcBorders/>
            <w:tcW w:w="3047" w:type="dxa"/>
            <w:vAlign w:val="bottom"/>
            <w:textDirection w:val="lrTb"/>
            <w:noWrap w:val="false"/>
          </w:tcPr>
          <w:p>
            <w:pPr>
              <w:pBdr/>
              <w:spacing w:after="0" w:line="259" w:lineRule="auto"/>
              <w:ind w:right="0" w:firstLine="0" w:left="0"/>
              <w:jc w:val="right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37690" cy="889635"/>
                      <wp:effectExtent l="0" t="0" r="0" b="0"/>
                      <wp:docPr id="4" name="Picture 1618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180" name="Picture 16180"/>
                              <pic:cNvPicPr/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37944" cy="89001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9" o:spid="_x0000_s9" type="#_x0000_t75" style="width:144.70pt;height:70.05pt;mso-wrap-distance-left:0.00pt;mso-wrap-distance-top:0.00pt;mso-wrap-distance-right:0.00pt;mso-wrap-distance-bottom:0.00pt;z-index:1;" stroked="false">
                      <v:imagedata r:id="rId17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Calibri" w:hAnsi="Calibri" w:eastAsia="Calibri" w:cs="Calibri"/>
                <w:i/>
                <w:color w:val="ff0000"/>
                <w:sz w:val="24"/>
              </w:rPr>
              <w:t xml:space="preserve"> </w:t>
            </w:r>
            <w:r/>
          </w:p>
        </w:tc>
        <w:tc>
          <w:tcPr>
            <w:tcBorders/>
            <w:tcW w:w="6567" w:type="dxa"/>
            <w:vAlign w:val="center"/>
            <w:textDirection w:val="lrTb"/>
            <w:noWrap w:val="false"/>
          </w:tcPr>
          <w:p>
            <w:pPr>
              <w:pBdr/>
              <w:spacing w:after="23" w:line="259" w:lineRule="auto"/>
              <w:ind w:right="0" w:firstLine="0" w:left="45"/>
              <w:jc w:val="center"/>
              <w:rPr/>
            </w:pPr>
            <w:r>
              <w:rPr>
                <w:sz w:val="24"/>
              </w:rPr>
              <w:t xml:space="preserve">Комитет по здравоохранению Санкт-Петербурга</w:t>
            </w:r>
            <w:r>
              <w:rPr>
                <w:b/>
                <w:sz w:val="24"/>
              </w:rPr>
              <w:t xml:space="preserve"> </w:t>
            </w:r>
            <w:r/>
          </w:p>
          <w:p>
            <w:pPr>
              <w:pBdr/>
              <w:spacing w:after="0" w:line="279" w:lineRule="auto"/>
              <w:ind w:right="0" w:firstLine="0" w:left="0"/>
              <w:jc w:val="center"/>
              <w:rPr/>
            </w:pPr>
            <w:r>
              <w:rPr>
                <w:sz w:val="24"/>
              </w:rPr>
              <w:t xml:space="preserve">Санкт-Петербургское государственное бюджетное профессиональное образовательное учреждение  </w:t>
            </w:r>
            <w:r/>
          </w:p>
          <w:p>
            <w:pPr>
              <w:pBdr/>
              <w:spacing w:after="0" w:line="259" w:lineRule="auto"/>
              <w:ind w:right="0" w:firstLine="0" w:left="39"/>
              <w:jc w:val="center"/>
              <w:rPr/>
            </w:pPr>
            <w:r>
              <w:rPr>
                <w:sz w:val="24"/>
              </w:rPr>
              <w:t xml:space="preserve">«Медицинский колледж № 1» </w:t>
            </w:r>
            <w:r/>
          </w:p>
        </w:tc>
      </w:tr>
    </w:tbl>
    <w:p>
      <w:pPr>
        <w:pBdr/>
        <w:spacing w:after="0" w:line="259" w:lineRule="auto"/>
        <w:ind w:right="0" w:firstLine="0" w:left="0"/>
        <w:jc w:val="left"/>
        <w:rPr/>
      </w:pPr>
      <w:r>
        <w:rPr>
          <w:sz w:val="24"/>
        </w:rPr>
        <w:t xml:space="preserve"> </w:t>
      </w:r>
      <w:r/>
    </w:p>
    <w:p>
      <w:pPr>
        <w:pBdr/>
        <w:spacing w:after="0" w:line="259" w:lineRule="auto"/>
        <w:ind w:right="0" w:firstLine="0" w:left="0"/>
        <w:jc w:val="right"/>
        <w:rPr/>
      </w:pPr>
      <w:r>
        <w:rPr>
          <w:sz w:val="24"/>
        </w:rPr>
        <w:t xml:space="preserve"> </w:t>
      </w:r>
      <w:r/>
    </w:p>
    <w:tbl>
      <w:tblPr>
        <w:tblStyle w:val="894"/>
        <w:tblW w:w="9513" w:type="dxa"/>
        <w:tblInd w:w="0" w:type="dxa"/>
        <w:tblBorders/>
        <w:tblLayout w:type="autofit"/>
        <w:tblCellMar>
          <w:left w:w="0" w:type="dxa"/>
          <w:top w:w="45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630"/>
        <w:gridCol w:w="2883"/>
      </w:tblGrid>
      <w:tr>
        <w:trPr>
          <w:trHeight w:val="90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30" w:type="dxa"/>
            <w:textDirection w:val="lrTb"/>
            <w:noWrap w:val="false"/>
          </w:tcPr>
          <w:p>
            <w:pPr>
              <w:pBdr/>
              <w:spacing w:after="63" w:line="259" w:lineRule="auto"/>
              <w:ind w:right="0" w:firstLine="0" w:left="0"/>
              <w:jc w:val="left"/>
              <w:rPr/>
            </w:pPr>
            <w:r>
              <w:rPr>
                <w:sz w:val="24"/>
              </w:rPr>
              <w:t xml:space="preserve">ПРИНЯТО </w:t>
            </w:r>
            <w:r/>
          </w:p>
          <w:p>
            <w:pPr>
              <w:pBdr/>
              <w:spacing w:after="0" w:line="259" w:lineRule="auto"/>
              <w:ind w:right="2727" w:firstLine="0" w:left="0"/>
              <w:jc w:val="left"/>
              <w:rPr/>
            </w:pPr>
            <w:r>
              <w:rPr>
                <w:sz w:val="24"/>
              </w:rPr>
              <w:t xml:space="preserve">На заседании педагогического  совета </w:t>
            </w:r>
            <w:r>
              <w:rPr>
                <w:sz w:val="24"/>
                <w:u w:val="single"/>
              </w:rPr>
              <w:t xml:space="preserve">«</w:t>
            </w:r>
            <w:r>
              <w:rPr>
                <w:rFonts w:hint="default"/>
                <w:sz w:val="24"/>
                <w:u w:val="single"/>
                <w:lang w:val="ru-RU"/>
              </w:rPr>
              <w:t xml:space="preserve">09</w:t>
            </w:r>
            <w:r>
              <w:rPr>
                <w:sz w:val="24"/>
                <w:u w:val="single"/>
              </w:rPr>
              <w:t xml:space="preserve">»</w:t>
            </w:r>
            <w:r>
              <w:rPr>
                <w:color w:val="auto"/>
                <w:sz w:val="24"/>
                <w:u w:val="single"/>
              </w:rPr>
              <w:t xml:space="preserve"> января</w:t>
            </w:r>
            <w:r>
              <w:rPr>
                <w:color w:val="auto"/>
                <w:sz w:val="24"/>
              </w:rPr>
              <w:t xml:space="preserve"> 20</w:t>
            </w:r>
            <w:r>
              <w:rPr>
                <w:color w:val="auto"/>
                <w:sz w:val="24"/>
                <w:u w:val="single"/>
              </w:rPr>
              <w:t xml:space="preserve">25</w:t>
            </w:r>
            <w:r>
              <w:rPr>
                <w:color w:val="auto"/>
                <w:sz w:val="24"/>
              </w:rPr>
              <w:t xml:space="preserve"> г.    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83" w:type="dxa"/>
            <w:textDirection w:val="lrTb"/>
            <w:noWrap w:val="false"/>
          </w:tcPr>
          <w:p>
            <w:pPr>
              <w:pBdr/>
              <w:spacing w:after="0" w:line="266" w:lineRule="auto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Введено в действие    приказом </w:t>
            </w:r>
            <w:r>
              <w:rPr>
                <w:color w:val="auto"/>
                <w:sz w:val="24"/>
              </w:rPr>
              <w:t xml:space="preserve">№ 23-о   «</w:t>
            </w:r>
            <w:r>
              <w:rPr>
                <w:rFonts w:hint="default"/>
                <w:color w:val="auto"/>
                <w:sz w:val="24"/>
                <w:lang w:val="ru-RU"/>
              </w:rPr>
              <w:t xml:space="preserve">28</w:t>
            </w:r>
            <w:r>
              <w:rPr>
                <w:color w:val="auto"/>
                <w:sz w:val="24"/>
              </w:rPr>
              <w:t xml:space="preserve">»</w:t>
            </w:r>
            <w:r>
              <w:rPr>
                <w:color w:val="auto"/>
                <w:sz w:val="24"/>
                <w:u w:val="single"/>
              </w:rPr>
              <w:t xml:space="preserve">_февраля </w:t>
            </w:r>
            <w:r>
              <w:rPr>
                <w:color w:val="auto"/>
                <w:sz w:val="24"/>
              </w:rPr>
              <w:t xml:space="preserve">_20</w:t>
            </w:r>
            <w:r>
              <w:rPr>
                <w:color w:val="auto"/>
                <w:sz w:val="24"/>
                <w:u w:val="single"/>
              </w:rPr>
              <w:t xml:space="preserve">2</w:t>
            </w:r>
            <w:r>
              <w:rPr>
                <w:rFonts w:hint="default"/>
                <w:color w:val="auto"/>
                <w:sz w:val="24"/>
                <w:u w:val="single"/>
                <w:lang w:val="ru-RU"/>
              </w:rPr>
              <w:t xml:space="preserve">5</w:t>
            </w:r>
            <w:r>
              <w:rPr>
                <w:color w:val="auto"/>
                <w:sz w:val="24"/>
              </w:rPr>
              <w:t xml:space="preserve"> г</w:t>
            </w:r>
            <w:r>
              <w:rPr>
                <w:b/>
                <w:color w:val="auto"/>
                <w:sz w:val="24"/>
              </w:rPr>
              <w:t xml:space="preserve"> </w:t>
            </w:r>
            <w:r>
              <w:rPr>
                <w:sz w:val="24"/>
              </w:rPr>
            </w:r>
          </w:p>
        </w:tc>
      </w:tr>
    </w:tbl>
    <w:p>
      <w:pPr>
        <w:pBdr/>
        <w:spacing w:after="43" w:line="259" w:lineRule="auto"/>
        <w:ind w:right="0" w:firstLine="0" w:left="0"/>
        <w:jc w:val="left"/>
        <w:rPr/>
      </w:pPr>
      <w:r>
        <w:rPr>
          <w:sz w:val="24"/>
        </w:rPr>
        <w:t xml:space="preserve"> </w:t>
      </w:r>
      <w:r/>
    </w:p>
    <w:p>
      <w:pPr>
        <w:pBdr/>
        <w:spacing w:after="97" w:line="259" w:lineRule="auto"/>
        <w:ind w:right="0" w:firstLine="0" w:left="0"/>
        <w:jc w:val="left"/>
        <w:rPr/>
      </w:pPr>
      <w:r>
        <w:t xml:space="preserve"> </w:t>
      </w:r>
      <w:r>
        <w:tab/>
      </w:r>
      <w:r>
        <w:rPr>
          <w:sz w:val="24"/>
        </w:rPr>
        <w:t xml:space="preserve"> </w:t>
      </w:r>
      <w:r/>
    </w:p>
    <w:p>
      <w:pPr>
        <w:pBdr/>
        <w:spacing w:after="0" w:line="259" w:lineRule="auto"/>
        <w:ind w:right="0" w:firstLine="0" w:left="0"/>
        <w:jc w:val="left"/>
        <w:rPr/>
      </w:pPr>
      <w:r>
        <w:rPr>
          <w:b/>
          <w:color w:val="ff0000"/>
          <w:sz w:val="32"/>
        </w:rPr>
        <w:t xml:space="preserve"> </w:t>
      </w:r>
      <w:r/>
    </w:p>
    <w:p>
      <w:pPr>
        <w:pBdr/>
        <w:spacing w:after="0" w:line="259" w:lineRule="auto"/>
        <w:ind w:right="0" w:firstLine="0" w:left="0"/>
        <w:jc w:val="left"/>
        <w:rPr/>
      </w:pPr>
      <w:r>
        <w:rPr>
          <w:b/>
          <w:color w:val="ff0000"/>
          <w:sz w:val="32"/>
        </w:rPr>
        <w:t xml:space="preserve"> </w:t>
      </w:r>
      <w:r/>
    </w:p>
    <w:p>
      <w:pPr>
        <w:pBdr/>
        <w:spacing w:after="0" w:line="259" w:lineRule="auto"/>
        <w:ind w:right="0" w:firstLine="0" w:left="0"/>
        <w:jc w:val="left"/>
        <w:rPr/>
      </w:pPr>
      <w:r>
        <w:rPr>
          <w:b/>
          <w:color w:val="ff0000"/>
          <w:sz w:val="32"/>
        </w:rPr>
        <w:t xml:space="preserve"> </w:t>
      </w:r>
      <w:r/>
    </w:p>
    <w:p>
      <w:pPr>
        <w:pBdr/>
        <w:spacing w:after="0" w:line="259" w:lineRule="auto"/>
        <w:ind w:right="0" w:firstLine="0" w:left="0"/>
        <w:jc w:val="left"/>
        <w:rPr/>
      </w:pPr>
      <w:r>
        <w:rPr>
          <w:b/>
          <w:color w:val="ff0000"/>
          <w:sz w:val="32"/>
        </w:rPr>
        <w:t xml:space="preserve"> </w:t>
      </w:r>
      <w:r/>
    </w:p>
    <w:p>
      <w:pPr>
        <w:pBdr/>
        <w:spacing w:after="0" w:line="259" w:lineRule="auto"/>
        <w:ind w:right="0" w:firstLine="0" w:left="0"/>
        <w:jc w:val="left"/>
        <w:rPr/>
      </w:pPr>
      <w:r>
        <w:rPr>
          <w:b/>
          <w:color w:val="ff0000"/>
          <w:sz w:val="32"/>
        </w:rPr>
        <w:t xml:space="preserve"> </w:t>
      </w:r>
      <w:r/>
    </w:p>
    <w:p>
      <w:pPr>
        <w:pStyle w:val="889"/>
        <w:pBdr/>
        <w:spacing w:line="259" w:lineRule="auto"/>
        <w:ind/>
        <w:rPr/>
      </w:pPr>
      <w:r>
        <w:t xml:space="preserve">Правила при</w:t>
      </w:r>
      <w:r>
        <w:rPr>
          <w:lang w:val="ru-RU"/>
        </w:rPr>
        <w:t xml:space="preserve">ё</w:t>
      </w:r>
      <w:r>
        <w:t xml:space="preserve">ма  </w:t>
      </w:r>
      <w:r/>
    </w:p>
    <w:p>
      <w:pPr>
        <w:pStyle w:val="889"/>
        <w:pBdr/>
        <w:spacing w:line="259" w:lineRule="auto"/>
        <w:ind/>
        <w:rPr/>
      </w:pPr>
      <w:r>
        <w:t xml:space="preserve">на обучение по образовательным программам среднего профессионального образования в Санкт – Петербургское государственное бюджетное</w:t>
      </w:r>
      <w:r/>
    </w:p>
    <w:p>
      <w:pPr>
        <w:pStyle w:val="889"/>
        <w:pBdr/>
        <w:spacing w:line="259" w:lineRule="auto"/>
        <w:ind/>
        <w:jc w:val="both"/>
        <w:rPr/>
      </w:pPr>
      <w:r>
        <w:t xml:space="preserve">профессиональное образовательное учреждение «Медицинский колледж № 1» </w:t>
      </w:r>
      <w:r/>
    </w:p>
    <w:p>
      <w:pPr>
        <w:pStyle w:val="889"/>
        <w:pBdr/>
        <w:spacing w:line="259" w:lineRule="auto"/>
        <w:ind/>
        <w:rPr>
          <w:rFonts w:hint="default"/>
          <w:lang w:val="ru-RU"/>
        </w:rPr>
      </w:pPr>
      <w:r>
        <w:t xml:space="preserve">ПК-07.02-202</w:t>
      </w:r>
      <w:r>
        <w:rPr>
          <w:rFonts w:hint="default"/>
          <w:lang w:val="ru-RU"/>
        </w:rPr>
        <w:t xml:space="preserve">5</w:t>
      </w:r>
      <w:r>
        <w:rPr>
          <w:rFonts w:hint="default"/>
          <w:lang w:val="ru-RU"/>
        </w:rPr>
      </w:r>
    </w:p>
    <w:p>
      <w:pPr>
        <w:pBdr/>
        <w:spacing w:after="0" w:line="259" w:lineRule="auto"/>
        <w:ind w:right="0" w:firstLine="0" w:left="0"/>
        <w:jc w:val="left"/>
        <w:rPr/>
      </w:pPr>
      <w:r>
        <w:rPr>
          <w:b/>
          <w:color w:val="ff0000"/>
        </w:rPr>
        <w:t xml:space="preserve"> </w:t>
      </w:r>
      <w:r/>
    </w:p>
    <w:p>
      <w:pPr>
        <w:pBdr/>
        <w:spacing w:after="0" w:line="259" w:lineRule="auto"/>
        <w:ind w:right="0" w:firstLine="0" w:left="0"/>
        <w:jc w:val="left"/>
        <w:rPr/>
      </w:pPr>
      <w:r>
        <w:rPr>
          <w:b/>
          <w:color w:val="ff0000"/>
        </w:rPr>
        <w:t xml:space="preserve"> </w:t>
      </w:r>
      <w:r/>
    </w:p>
    <w:p>
      <w:pPr>
        <w:pBdr/>
        <w:spacing w:after="0" w:line="259" w:lineRule="auto"/>
        <w:ind w:right="0" w:firstLine="0"/>
        <w:jc w:val="center"/>
        <w:rPr/>
      </w:pPr>
      <w:r>
        <w:t xml:space="preserve"> </w:t>
      </w:r>
      <w:r/>
    </w:p>
    <w:p>
      <w:pPr>
        <w:pBdr/>
        <w:spacing w:after="0" w:line="259" w:lineRule="auto"/>
        <w:ind w:right="0" w:firstLine="0"/>
        <w:jc w:val="center"/>
        <w:rPr/>
      </w:pPr>
      <w:r>
        <w:t xml:space="preserve"> </w:t>
      </w:r>
      <w:r/>
    </w:p>
    <w:p>
      <w:pPr>
        <w:pBdr/>
        <w:spacing w:after="0" w:line="259" w:lineRule="auto"/>
        <w:ind w:right="0" w:firstLine="0"/>
        <w:jc w:val="center"/>
        <w:rPr/>
      </w:pPr>
      <w:r>
        <w:t xml:space="preserve">  </w:t>
      </w:r>
      <w:r/>
    </w:p>
    <w:p>
      <w:pPr>
        <w:pBdr/>
        <w:spacing w:after="0" w:line="259" w:lineRule="auto"/>
        <w:ind w:right="0" w:firstLine="0"/>
        <w:jc w:val="center"/>
        <w:rPr/>
      </w:pPr>
      <w:r>
        <w:t xml:space="preserve"> </w:t>
      </w:r>
      <w:r/>
    </w:p>
    <w:p>
      <w:pPr>
        <w:pBdr/>
        <w:spacing w:after="0" w:line="259" w:lineRule="auto"/>
        <w:ind w:right="0" w:firstLine="0"/>
        <w:jc w:val="center"/>
        <w:rPr/>
      </w:pPr>
      <w:r>
        <w:t xml:space="preserve"> </w:t>
      </w:r>
      <w:r/>
    </w:p>
    <w:p>
      <w:pPr>
        <w:pBdr/>
        <w:spacing w:after="0" w:line="259" w:lineRule="auto"/>
        <w:ind w:right="0" w:firstLine="0"/>
        <w:jc w:val="center"/>
        <w:rPr/>
      </w:pPr>
      <w:r>
        <w:t xml:space="preserve"> </w:t>
      </w:r>
      <w:r/>
    </w:p>
    <w:p>
      <w:pPr>
        <w:pBdr/>
        <w:spacing w:after="0" w:line="259" w:lineRule="auto"/>
        <w:ind w:right="0" w:firstLine="0"/>
        <w:jc w:val="center"/>
        <w:rPr/>
      </w:pPr>
      <w:r/>
      <w:r/>
    </w:p>
    <w:p>
      <w:pPr>
        <w:pBdr/>
        <w:spacing w:after="0" w:line="259" w:lineRule="auto"/>
        <w:ind w:right="0" w:firstLine="0"/>
        <w:jc w:val="center"/>
        <w:rPr/>
      </w:pPr>
      <w:r/>
      <w:r/>
    </w:p>
    <w:p>
      <w:pPr>
        <w:pBdr/>
        <w:spacing w:after="0" w:line="259" w:lineRule="auto"/>
        <w:ind w:right="0" w:firstLine="0"/>
        <w:jc w:val="center"/>
        <w:rPr/>
      </w:pPr>
      <w:r/>
      <w:r/>
    </w:p>
    <w:p>
      <w:pPr>
        <w:pBdr/>
        <w:spacing w:after="0" w:line="259" w:lineRule="auto"/>
        <w:ind w:right="0" w:firstLine="0"/>
        <w:jc w:val="center"/>
        <w:rPr/>
      </w:pPr>
      <w:r/>
      <w:r/>
    </w:p>
    <w:p>
      <w:pPr>
        <w:pBdr/>
        <w:spacing w:after="0" w:line="259" w:lineRule="auto"/>
        <w:ind w:right="0" w:firstLine="0" w:left="0"/>
        <w:jc w:val="left"/>
        <w:rPr/>
      </w:pPr>
      <w:r>
        <w:t xml:space="preserve"> </w:t>
      </w:r>
      <w:r/>
    </w:p>
    <w:p>
      <w:pPr>
        <w:pBdr/>
        <w:spacing w:after="0" w:line="259" w:lineRule="auto"/>
        <w:ind w:right="0" w:firstLine="0"/>
        <w:jc w:val="center"/>
        <w:rPr/>
      </w:pPr>
      <w:r>
        <w:t xml:space="preserve"> Санкт-Петербург </w:t>
      </w:r>
      <w:r/>
    </w:p>
    <w:p>
      <w:pPr>
        <w:pBdr/>
        <w:spacing w:after="0" w:line="269" w:lineRule="auto"/>
        <w:ind w:right="212" w:left="161"/>
        <w:jc w:val="center"/>
        <w:rPr/>
      </w:pPr>
      <w:r>
        <w:t xml:space="preserve">202</w:t>
      </w:r>
      <w:r>
        <w:rPr>
          <w:rFonts w:hint="default"/>
          <w:lang w:val="ru-RU"/>
        </w:rPr>
        <w:t xml:space="preserve">5</w:t>
      </w:r>
      <w:r>
        <w:t xml:space="preserve"> </w:t>
      </w:r>
      <w:r/>
    </w:p>
    <w:p>
      <w:pPr>
        <w:pBdr/>
        <w:spacing w:after="0" w:line="259" w:lineRule="auto"/>
        <w:ind w:right="0" w:firstLine="0"/>
        <w:jc w:val="center"/>
        <w:rPr/>
      </w:pPr>
      <w:r>
        <w:t xml:space="preserve"> 1. Общие положения</w:t>
      </w:r>
      <w:r/>
    </w:p>
    <w:p>
      <w:pPr>
        <w:pBdr/>
        <w:spacing/>
        <w:ind w:right="65" w:firstLine="428" w:left="-15"/>
        <w:rPr/>
      </w:pPr>
      <w:r>
        <w:t xml:space="preserve">1.1. Настоящий Порядок регламентирует при</w:t>
      </w:r>
      <w:r>
        <w:rPr>
          <w:lang w:val="ru-RU"/>
        </w:rPr>
        <w:t xml:space="preserve">ё</w:t>
      </w:r>
      <w:r>
        <w:t xml:space="preserve">м граждан Российской Федерации, иностранных граждан, лиц без гражданства, в том числе соотечественников, проживающих за рубежом (далее соответственно - граждане, лиц</w:t>
      </w:r>
      <w:r>
        <w:t xml:space="preserve">а, поступающие) в Санкт – Петербургское государственное бюджетное профессиональное образовательное учреждение «Медицинский колледж № 1» (далее - Колледж), для обучения по образовательным программам среднего профессионального образования по специальностям: </w:t>
      </w:r>
      <w:r/>
    </w:p>
    <w:p>
      <w:pPr>
        <w:pBdr/>
        <w:spacing/>
        <w:ind w:right="65" w:firstLine="428" w:left="-15"/>
        <w:rPr>
          <w:rFonts w:hint="default"/>
          <w:lang w:val="ru-RU"/>
        </w:rPr>
      </w:pPr>
      <w:r>
        <w:rPr>
          <w:b/>
          <w:bCs/>
        </w:rPr>
        <w:t xml:space="preserve">34.02.01 </w:t>
      </w:r>
      <w:r>
        <w:rPr>
          <w:rFonts w:hint="default"/>
          <w:b/>
          <w:bCs/>
          <w:lang w:val="ru-RU"/>
        </w:rPr>
        <w:t xml:space="preserve">«</w:t>
      </w:r>
      <w:r>
        <w:rPr>
          <w:b/>
          <w:bCs/>
        </w:rPr>
        <w:t xml:space="preserve">Сестринское дело</w:t>
      </w:r>
      <w:r>
        <w:rPr>
          <w:rFonts w:hint="default"/>
          <w:b/>
          <w:bCs/>
          <w:lang w:val="ru-RU"/>
        </w:rPr>
        <w:t xml:space="preserve">»</w:t>
      </w:r>
      <w:r>
        <w:t xml:space="preserve">, за сч</w:t>
      </w:r>
      <w:r>
        <w:rPr>
          <w:lang w:val="ru-RU"/>
        </w:rPr>
        <w:t xml:space="preserve">ё</w:t>
      </w:r>
      <w:r>
        <w:t xml:space="preserve">т средств бюджета Санкт-Петербурга, и по договорам об образовании, заключаемым при при</w:t>
      </w:r>
      <w:r>
        <w:rPr>
          <w:lang w:val="ru-RU"/>
        </w:rPr>
        <w:t xml:space="preserve">ё</w:t>
      </w:r>
      <w:r>
        <w:t xml:space="preserve">ме на обучение, за сч</w:t>
      </w:r>
      <w:r>
        <w:rPr>
          <w:lang w:val="ru-RU"/>
        </w:rPr>
        <w:t xml:space="preserve">ё</w:t>
      </w:r>
      <w:r>
        <w:t xml:space="preserve">т средств физических и (или) юридических лиц (далее – договор об оказании платных образовательных услуг)</w:t>
      </w:r>
      <w:r>
        <w:rPr>
          <w:rFonts w:hint="default"/>
          <w:lang w:val="ru-RU"/>
        </w:rPr>
        <w:t xml:space="preserve">;</w:t>
      </w:r>
      <w:r>
        <w:rPr>
          <w:rFonts w:hint="default"/>
          <w:lang w:val="ru-RU"/>
        </w:rPr>
      </w:r>
    </w:p>
    <w:p>
      <w:pPr>
        <w:pBdr/>
        <w:spacing/>
        <w:ind w:right="65" w:firstLine="428" w:left="-15"/>
        <w:rPr>
          <w:rFonts w:hint="default"/>
          <w:lang w:val="ru-RU"/>
        </w:rPr>
      </w:pPr>
      <w:r>
        <w:rPr>
          <w:b/>
          <w:bCs/>
        </w:rPr>
        <w:t xml:space="preserve">31.02.01</w:t>
      </w:r>
      <w:r>
        <w:t xml:space="preserve"> </w:t>
      </w:r>
      <w:r>
        <w:rPr>
          <w:rFonts w:hint="default"/>
          <w:b/>
          <w:bCs/>
          <w:lang w:val="ru-RU"/>
        </w:rPr>
        <w:t xml:space="preserve">«</w:t>
      </w:r>
      <w:r>
        <w:rPr>
          <w:b/>
          <w:bCs/>
        </w:rPr>
        <w:t xml:space="preserve">Лечебное дело</w:t>
      </w:r>
      <w:r>
        <w:rPr>
          <w:rFonts w:hint="default"/>
          <w:b/>
          <w:bCs/>
          <w:lang w:val="ru-RU"/>
        </w:rPr>
        <w:t xml:space="preserve">»</w:t>
      </w:r>
      <w:r>
        <w:t xml:space="preserve">, за сч</w:t>
      </w:r>
      <w:r>
        <w:rPr>
          <w:lang w:val="ru-RU"/>
        </w:rPr>
        <w:t xml:space="preserve">ё</w:t>
      </w:r>
      <w:r>
        <w:t xml:space="preserve">т средств бюджета Санкт-Петербурга, и по договорам об образовании, заключаемым при при</w:t>
      </w:r>
      <w:r>
        <w:rPr>
          <w:lang w:val="ru-RU"/>
        </w:rPr>
        <w:t xml:space="preserve">ё</w:t>
      </w:r>
      <w:r>
        <w:t xml:space="preserve">ме на обучение, за сч</w:t>
      </w:r>
      <w:r>
        <w:rPr>
          <w:lang w:val="ru-RU"/>
        </w:rPr>
        <w:t xml:space="preserve">ё</w:t>
      </w:r>
      <w:r>
        <w:t xml:space="preserve">т средств физических и (или) юридических лиц (далее – договор об оказании платных образовательных услуг)</w:t>
      </w:r>
      <w:r>
        <w:rPr>
          <w:rFonts w:hint="default"/>
          <w:lang w:val="ru-RU"/>
        </w:rPr>
        <w:t xml:space="preserve">;</w:t>
      </w:r>
      <w:r>
        <w:rPr>
          <w:rFonts w:hint="default"/>
          <w:lang w:val="ru-RU"/>
        </w:rPr>
      </w:r>
    </w:p>
    <w:p>
      <w:pPr>
        <w:pBdr/>
        <w:spacing/>
        <w:ind w:right="65" w:firstLine="428" w:left="-15"/>
        <w:rPr/>
      </w:pPr>
      <w:r>
        <w:rPr>
          <w:b/>
          <w:bCs/>
        </w:rPr>
        <w:t xml:space="preserve">31.02.02 </w:t>
      </w:r>
      <w:r>
        <w:rPr>
          <w:rFonts w:hint="default"/>
          <w:b/>
          <w:bCs/>
          <w:lang w:val="ru-RU"/>
        </w:rPr>
        <w:t xml:space="preserve">«</w:t>
      </w:r>
      <w:r>
        <w:rPr>
          <w:b/>
          <w:bCs/>
        </w:rPr>
        <w:t xml:space="preserve">Акушерское дело</w:t>
      </w:r>
      <w:r>
        <w:rPr>
          <w:rFonts w:hint="default"/>
          <w:b/>
          <w:bCs/>
          <w:lang w:val="ru-RU"/>
        </w:rPr>
        <w:t xml:space="preserve">»</w:t>
      </w:r>
      <w:r>
        <w:rPr>
          <w:rFonts w:hint="default"/>
          <w:lang w:val="ru-RU"/>
        </w:rPr>
        <w:t xml:space="preserve">,</w:t>
      </w:r>
      <w:r>
        <w:t xml:space="preserve"> за сч</w:t>
      </w:r>
      <w:r>
        <w:rPr>
          <w:lang w:val="ru-RU"/>
        </w:rPr>
        <w:t xml:space="preserve">ё</w:t>
      </w:r>
      <w:r>
        <w:t xml:space="preserve">т средств бюджета Санкт-Петербурга, и по договорам об образовании, заключаемым при при</w:t>
      </w:r>
      <w:r>
        <w:rPr>
          <w:lang w:val="ru-RU"/>
        </w:rPr>
        <w:t xml:space="preserve">ё</w:t>
      </w:r>
      <w:r>
        <w:t xml:space="preserve">ме на обучение, за сч</w:t>
      </w:r>
      <w:r>
        <w:rPr>
          <w:lang w:val="ru-RU"/>
        </w:rPr>
        <w:t xml:space="preserve">ё</w:t>
      </w:r>
      <w:r>
        <w:t xml:space="preserve">т средств физических и (или) юридических лиц (далее – договор об оказании платных образовательных услуг),</w:t>
      </w:r>
      <w:r/>
    </w:p>
    <w:p>
      <w:pPr>
        <w:pBdr/>
        <w:spacing/>
        <w:ind w:right="65" w:firstLine="428" w:left="-15"/>
        <w:rPr/>
      </w:pPr>
      <w:r>
        <w:t xml:space="preserve"> а также определяет особенности проведения вступительных испытаний для инвалидов и лиц с ограниченными возможностями здоровья. </w:t>
      </w:r>
      <w:r/>
    </w:p>
    <w:p>
      <w:pPr>
        <w:pBdr/>
        <w:spacing/>
        <w:ind w:right="65"/>
        <w:rPr/>
      </w:pPr>
      <w:r>
        <w:t xml:space="preserve">При</w:t>
      </w:r>
      <w:r>
        <w:rPr>
          <w:lang w:val="ru-RU"/>
        </w:rPr>
        <w:t xml:space="preserve">ё</w:t>
      </w:r>
      <w:r>
        <w:t xml:space="preserve">м иностранных граждан на обучение в Колледж осуществляется по договорам об оказании платных образовательных услуг. </w:t>
      </w:r>
      <w:r/>
    </w:p>
    <w:p>
      <w:pPr>
        <w:pBdr/>
        <w:spacing/>
        <w:ind w:right="65" w:left="-5"/>
        <w:rPr>
          <w:highlight w:val="none"/>
        </w:rPr>
      </w:pPr>
      <w:r>
        <w:rPr>
          <w:highlight w:val="none"/>
        </w:rPr>
        <w:t xml:space="preserve">1.2. Правила при</w:t>
      </w:r>
      <w:r>
        <w:rPr>
          <w:highlight w:val="none"/>
          <w:lang w:val="ru-RU"/>
        </w:rPr>
        <w:t xml:space="preserve">ё</w:t>
      </w:r>
      <w:r>
        <w:rPr>
          <w:highlight w:val="none"/>
        </w:rPr>
        <w:t xml:space="preserve">ма разработаны в соответствии с нормативно-правовыми документами:  </w:t>
      </w:r>
      <w:r>
        <w:rPr>
          <w:highlight w:val="none"/>
        </w:rPr>
      </w:r>
    </w:p>
    <w:p>
      <w:pPr>
        <w:pStyle w:val="895"/>
        <w:numPr>
          <w:ilvl w:val="0"/>
          <w:numId w:val="1"/>
        </w:numPr>
        <w:pBdr/>
        <w:spacing/>
        <w:ind w:right="65"/>
        <w:rPr>
          <w:highlight w:val="none"/>
        </w:rPr>
      </w:pPr>
      <w:r>
        <w:rPr>
          <w:highlight w:val="none"/>
        </w:rPr>
        <w:t xml:space="preserve">Федеральным законом от 29.12.2012 г. N 273-ФЗ «Об образовании в Российской Федерации» (последняя редакция);</w:t>
      </w:r>
      <w:r>
        <w:rPr>
          <w:highlight w:val="none"/>
        </w:rPr>
      </w:r>
    </w:p>
    <w:p>
      <w:pPr>
        <w:pStyle w:val="895"/>
        <w:numPr>
          <w:ilvl w:val="0"/>
          <w:numId w:val="1"/>
        </w:numPr>
        <w:pBdr/>
        <w:spacing w:after="38"/>
        <w:ind w:right="339"/>
        <w:rPr>
          <w:highlight w:val="none"/>
        </w:rPr>
      </w:pPr>
      <w:r>
        <w:rPr>
          <w:highlight w:val="none"/>
        </w:rPr>
        <w:t xml:space="preserve">Федеральным законом от 27.07.2006 г. № 152-ФЗ «О персональных данных» (последняя редакция);</w:t>
      </w:r>
      <w:r>
        <w:rPr>
          <w:highlight w:val="none"/>
        </w:rPr>
      </w:r>
    </w:p>
    <w:p>
      <w:pPr>
        <w:pStyle w:val="895"/>
        <w:numPr>
          <w:ilvl w:val="0"/>
          <w:numId w:val="1"/>
        </w:numPr>
        <w:pBdr/>
        <w:spacing/>
        <w:ind w:right="65"/>
        <w:rPr>
          <w:highlight w:val="none"/>
        </w:rPr>
      </w:pPr>
      <w:r>
        <w:rPr>
          <w:highlight w:val="none"/>
        </w:rPr>
        <w:t xml:space="preserve">Федеральным законом от 28.03.1998 г.</w:t>
      </w:r>
      <w:r>
        <w:rPr>
          <w:rFonts w:hint="default"/>
          <w:highlight w:val="none"/>
          <w:lang w:val="ru-RU"/>
        </w:rPr>
        <w:t xml:space="preserve"> </w:t>
      </w:r>
      <w:r>
        <w:rPr>
          <w:highlight w:val="none"/>
        </w:rPr>
        <w:t xml:space="preserve">№53-ФЗ «О воинской обязанности и военной службе» (последняя редакция);</w:t>
      </w:r>
      <w:r>
        <w:rPr>
          <w:highlight w:val="none"/>
        </w:rPr>
      </w:r>
    </w:p>
    <w:p>
      <w:pPr>
        <w:pStyle w:val="895"/>
        <w:numPr>
          <w:ilvl w:val="0"/>
          <w:numId w:val="1"/>
        </w:numPr>
        <w:pBdr/>
        <w:spacing w:after="38" w:line="249" w:lineRule="auto"/>
        <w:ind w:right="0"/>
        <w:rPr>
          <w:highlight w:val="none"/>
        </w:rPr>
      </w:pPr>
      <w:r>
        <w:rPr>
          <w:highlight w:val="none"/>
        </w:rPr>
        <w:t xml:space="preserve">Постановление Правительства Российской Федерации от 26.12.2017 г. №1642 «Об утверждении государственной программы Российской Федерации «Развитие образования» (последняя редакция);</w:t>
      </w:r>
      <w:r>
        <w:rPr>
          <w:highlight w:val="none"/>
        </w:rPr>
      </w:r>
    </w:p>
    <w:p>
      <w:pPr>
        <w:pStyle w:val="895"/>
        <w:numPr>
          <w:ilvl w:val="0"/>
          <w:numId w:val="1"/>
        </w:numPr>
        <w:pBdr/>
        <w:spacing w:after="38" w:line="249" w:lineRule="auto"/>
        <w:ind w:right="0"/>
        <w:rPr>
          <w:highlight w:val="none"/>
        </w:rPr>
      </w:pPr>
      <w:r>
        <w:rPr>
          <w:highlight w:val="none"/>
        </w:rPr>
        <w:t xml:space="preserve">Постановление Правительства Российской Федерации от 14.08.2013 г. № 697 «Об утверждении перечня специальностей и направлений подготовки при при</w:t>
      </w:r>
      <w:r>
        <w:rPr>
          <w:highlight w:val="none"/>
          <w:lang w:val="ru-RU"/>
        </w:rPr>
        <w:t xml:space="preserve">ё</w:t>
      </w:r>
      <w:r>
        <w:rPr>
          <w:highlight w:val="none"/>
        </w:rPr>
        <w:t xml:space="preserve">ме на обучение, по которым поступающие проходят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специальности» (последняя редакция);</w:t>
      </w:r>
      <w:r>
        <w:rPr>
          <w:highlight w:val="none"/>
        </w:rPr>
      </w:r>
    </w:p>
    <w:p>
      <w:pPr>
        <w:pStyle w:val="895"/>
        <w:numPr>
          <w:ilvl w:val="0"/>
          <w:numId w:val="1"/>
        </w:numPr>
        <w:pBdr/>
        <w:spacing w:after="38" w:line="249" w:lineRule="auto"/>
        <w:ind w:right="0"/>
        <w:rPr>
          <w:szCs w:val="28"/>
          <w:highlight w:val="none"/>
        </w:rPr>
      </w:pPr>
      <w:r>
        <w:rPr>
          <w:szCs w:val="28"/>
          <w:highlight w:val="none"/>
        </w:rPr>
        <w:t xml:space="preserve">Постановление Правительства РФ от 19 октября 2023 г. N 1738 "Об утверждении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Правил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выявления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детей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и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молод</w:t>
      </w:r>
      <w:r>
        <w:rPr>
          <w:szCs w:val="28"/>
          <w:highlight w:val="none"/>
          <w:lang w:val="ru-RU"/>
        </w:rPr>
        <w:t xml:space="preserve">ё</w:t>
      </w:r>
      <w:r>
        <w:rPr>
          <w:szCs w:val="28"/>
          <w:highlight w:val="none"/>
        </w:rPr>
        <w:t xml:space="preserve">жи,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проявивших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выдающиеся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способности,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и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сопровождения</w:t>
      </w:r>
      <w:r>
        <w:rPr>
          <w:spacing w:val="4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их</w:t>
      </w:r>
      <w:r>
        <w:rPr>
          <w:spacing w:val="-4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дальнейшего</w:t>
      </w:r>
      <w:r>
        <w:rPr>
          <w:spacing w:val="-2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развития"</w:t>
      </w:r>
      <w:r>
        <w:rPr>
          <w:spacing w:val="13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(последняя</w:t>
      </w:r>
      <w:r>
        <w:rPr>
          <w:spacing w:val="-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редакция);</w:t>
      </w:r>
      <w:r>
        <w:rPr>
          <w:szCs w:val="28"/>
          <w:highlight w:val="none"/>
        </w:rPr>
      </w:r>
    </w:p>
    <w:p>
      <w:pPr>
        <w:pStyle w:val="895"/>
        <w:numPr>
          <w:ilvl w:val="0"/>
          <w:numId w:val="1"/>
        </w:numPr>
        <w:pBdr/>
        <w:spacing w:after="1" w:line="238" w:lineRule="auto"/>
        <w:ind w:right="0"/>
        <w:rPr>
          <w:highlight w:val="none"/>
        </w:rPr>
      </w:pPr>
      <w:r>
        <w:rPr>
          <w:highlight w:val="none"/>
        </w:rPr>
        <w:t xml:space="preserve">Постановление Правительства РФ от 20.10.2021 № 1802 «Об утверждении Правил размещения на официальном сайте образов</w:t>
      </w:r>
      <w:r>
        <w:rPr>
          <w:highlight w:val="none"/>
        </w:rPr>
        <w:t xml:space="preserve">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Федерации"</w:t>
      </w:r>
      <w:r>
        <w:rPr>
          <w:rFonts w:hint="default"/>
          <w:highlight w:val="none"/>
          <w:lang w:val="ru-RU"/>
        </w:rPr>
        <w:t xml:space="preserve">(последняя редакция)</w:t>
      </w:r>
      <w:r>
        <w:rPr>
          <w:highlight w:val="none"/>
        </w:rPr>
        <w:t xml:space="preserve">;</w:t>
      </w:r>
      <w:r>
        <w:rPr>
          <w:highlight w:val="none"/>
        </w:rPr>
      </w:r>
    </w:p>
    <w:p>
      <w:pPr>
        <w:pStyle w:val="895"/>
        <w:numPr>
          <w:ilvl w:val="0"/>
          <w:numId w:val="1"/>
        </w:numPr>
        <w:pBdr/>
        <w:spacing/>
        <w:ind w:right="65"/>
        <w:rPr>
          <w:highlight w:val="none"/>
        </w:rPr>
      </w:pPr>
      <w:r>
        <w:rPr>
          <w:highlight w:val="none"/>
        </w:rPr>
        <w:t xml:space="preserve">Постановлени</w:t>
      </w:r>
      <w:r>
        <w:rPr>
          <w:highlight w:val="none"/>
        </w:rPr>
        <w:t xml:space="preserve">ем Правительства Российской Федерации от 24 октября 2011 г. N861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(последняя редакция); </w:t>
      </w:r>
      <w:r>
        <w:rPr>
          <w:highlight w:val="none"/>
        </w:rPr>
      </w:r>
    </w:p>
    <w:p>
      <w:pPr>
        <w:pStyle w:val="895"/>
        <w:numPr>
          <w:ilvl w:val="0"/>
          <w:numId w:val="1"/>
        </w:numPr>
        <w:pBdr/>
        <w:spacing w:after="36"/>
        <w:ind w:right="65"/>
        <w:rPr>
          <w:highlight w:val="none"/>
        </w:rPr>
      </w:pPr>
      <w:r>
        <w:rPr>
          <w:highlight w:val="none"/>
        </w:rPr>
        <w:t xml:space="preserve">Приказом Министерства просвещения РФ от 02.09.2020 г. N 457 "Об утверждении Порядка при</w:t>
      </w:r>
      <w:r>
        <w:rPr>
          <w:highlight w:val="none"/>
          <w:lang w:val="ru-RU"/>
        </w:rPr>
        <w:t xml:space="preserve">ё</w:t>
      </w:r>
      <w:r>
        <w:rPr>
          <w:highlight w:val="none"/>
        </w:rPr>
        <w:t xml:space="preserve">ма на обучение по образовательным программам среднего профессионального образования" (последняя редакция);</w:t>
      </w:r>
      <w:r>
        <w:rPr>
          <w:highlight w:val="none"/>
        </w:rPr>
      </w:r>
    </w:p>
    <w:p>
      <w:pPr>
        <w:pStyle w:val="895"/>
        <w:numPr>
          <w:ilvl w:val="0"/>
          <w:numId w:val="1"/>
        </w:numPr>
        <w:pBdr/>
        <w:spacing w:after="37"/>
        <w:ind w:right="65"/>
        <w:rPr>
          <w:highlight w:val="none"/>
        </w:rPr>
      </w:pPr>
      <w:r>
        <w:rPr>
          <w:highlight w:val="none"/>
        </w:rPr>
        <w:t xml:space="preserve">Приказом Минпросвещения России от </w:t>
      </w:r>
      <w:r>
        <w:rPr>
          <w:rFonts w:hint="default"/>
          <w:highlight w:val="none"/>
          <w:lang w:val="ru-RU"/>
        </w:rPr>
        <w:t xml:space="preserve">28</w:t>
      </w:r>
      <w:r>
        <w:rPr>
          <w:highlight w:val="none"/>
        </w:rPr>
        <w:t xml:space="preserve">.</w:t>
      </w:r>
      <w:r>
        <w:rPr>
          <w:rFonts w:hint="default"/>
          <w:highlight w:val="none"/>
          <w:lang w:val="ru-RU"/>
        </w:rPr>
        <w:t xml:space="preserve">10</w:t>
      </w:r>
      <w:r>
        <w:rPr>
          <w:highlight w:val="none"/>
        </w:rPr>
        <w:t xml:space="preserve">.2024 N </w:t>
      </w:r>
      <w:r>
        <w:rPr>
          <w:rFonts w:hint="default"/>
          <w:highlight w:val="none"/>
          <w:lang w:val="ru-RU"/>
        </w:rPr>
        <w:t xml:space="preserve">750</w:t>
      </w:r>
      <w:r>
        <w:rPr>
          <w:highlight w:val="none"/>
        </w:rPr>
        <w:t xml:space="preserve"> "О внесении изменений в Порядок при</w:t>
      </w:r>
      <w:r>
        <w:rPr>
          <w:highlight w:val="none"/>
          <w:lang w:val="ru-RU"/>
        </w:rPr>
        <w:t xml:space="preserve">ё</w:t>
      </w:r>
      <w:r>
        <w:rPr>
          <w:highlight w:val="none"/>
        </w:rPr>
        <w:t xml:space="preserve">ма на обучение по образовательным программам среднего профессионального образования, утвержд</w:t>
      </w:r>
      <w:r>
        <w:rPr>
          <w:highlight w:val="none"/>
          <w:lang w:val="ru-RU"/>
        </w:rPr>
        <w:t xml:space="preserve">ё</w:t>
      </w:r>
      <w:r>
        <w:rPr>
          <w:highlight w:val="none"/>
        </w:rPr>
        <w:t xml:space="preserve">нный приказом Министерства просвещения Российской Федерации от 2 сентября 2020 г. N 457";</w:t>
      </w:r>
      <w:r>
        <w:rPr>
          <w:highlight w:val="none"/>
        </w:rPr>
      </w:r>
    </w:p>
    <w:p>
      <w:pPr>
        <w:pStyle w:val="895"/>
        <w:numPr>
          <w:ilvl w:val="0"/>
          <w:numId w:val="1"/>
        </w:numPr>
        <w:pBdr/>
        <w:spacing/>
        <w:ind w:right="65"/>
        <w:rPr>
          <w:highlight w:val="none"/>
        </w:rPr>
      </w:pPr>
      <w:r>
        <w:rPr>
          <w:highlight w:val="none"/>
        </w:rPr>
        <w:t xml:space="preserve">Приказом Федеральной службы по надзору в сфере образования и науки от 11.06.2021 № 805 "Об установлении требований к составу и формату сведени</w:t>
      </w:r>
      <w:r>
        <w:rPr>
          <w:highlight w:val="none"/>
        </w:rPr>
        <w:t xml:space="preserve">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</w:t>
      </w:r>
      <w:r>
        <w:rPr>
          <w:highlight w:val="none"/>
          <w:lang w:val="ru-RU"/>
        </w:rPr>
        <w:t xml:space="preserve">ё</w:t>
      </w:r>
      <w:r>
        <w:rPr>
          <w:highlight w:val="none"/>
        </w:rPr>
        <w:t xml:space="preserve">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</w:t>
      </w:r>
      <w:r>
        <w:rPr>
          <w:highlight w:val="none"/>
        </w:rPr>
        <w:t xml:space="preserve">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системы";</w:t>
      </w:r>
      <w:r>
        <w:rPr>
          <w:highlight w:val="none"/>
        </w:rPr>
      </w:r>
    </w:p>
    <w:p>
      <w:pPr>
        <w:pStyle w:val="895"/>
        <w:numPr>
          <w:ilvl w:val="0"/>
          <w:numId w:val="1"/>
        </w:numPr>
        <w:pBdr/>
        <w:spacing w:after="42"/>
        <w:ind w:right="65"/>
        <w:rPr>
          <w:highlight w:val="none"/>
        </w:rPr>
      </w:pPr>
      <w:r>
        <w:rPr>
          <w:highlight w:val="none"/>
        </w:rPr>
        <w:t xml:space="preserve">Приказом Министерства образования и науки РФ от 30.12.2013 г. N 1422 «Об утверждении Перечня вступительных испытаний при при</w:t>
      </w:r>
      <w:r>
        <w:rPr>
          <w:highlight w:val="none"/>
          <w:lang w:val="ru-RU"/>
        </w:rPr>
        <w:t xml:space="preserve">ё</w:t>
      </w:r>
      <w:r>
        <w:rPr>
          <w:highlight w:val="none"/>
        </w:rPr>
        <w:t xml:space="preserve">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</w:t>
      </w:r>
      <w:r>
        <w:rPr>
          <w:highlight w:val="none"/>
          <w:lang w:val="ru-RU"/>
        </w:rPr>
        <w:t xml:space="preserve">ё</w:t>
      </w:r>
      <w:r>
        <w:rPr>
          <w:highlight w:val="none"/>
        </w:rPr>
        <w:t xml:space="preserve">нных творческих способностей, физических и (или) психологических качеств» (последняя редакция);</w:t>
      </w:r>
      <w:r>
        <w:rPr>
          <w:highlight w:val="none"/>
        </w:rPr>
      </w:r>
    </w:p>
    <w:p>
      <w:pPr>
        <w:pStyle w:val="895"/>
        <w:numPr>
          <w:ilvl w:val="0"/>
          <w:numId w:val="1"/>
        </w:numPr>
        <w:pBdr/>
        <w:spacing w:after="38" w:line="249" w:lineRule="auto"/>
        <w:ind w:right="0"/>
        <w:rPr>
          <w:highlight w:val="none"/>
        </w:rPr>
      </w:pPr>
      <w:r>
        <w:rPr>
          <w:highlight w:val="none"/>
        </w:rPr>
        <w:t xml:space="preserve">Приказом Минпросвещения России от 24.08.2022 N 762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(последняя редакция);</w:t>
      </w:r>
      <w:r>
        <w:rPr>
          <w:highlight w:val="none"/>
        </w:rPr>
      </w:r>
    </w:p>
    <w:p>
      <w:pPr>
        <w:pStyle w:val="895"/>
        <w:numPr>
          <w:ilvl w:val="0"/>
          <w:numId w:val="1"/>
        </w:numPr>
        <w:pBdr/>
        <w:spacing/>
        <w:ind w:right="65"/>
        <w:rPr>
          <w:sz w:val="24"/>
          <w:highlight w:val="none"/>
        </w:rPr>
      </w:pPr>
      <w:r>
        <w:rPr>
          <w:highlight w:val="none"/>
        </w:rPr>
        <w:t xml:space="preserve">Приказом Министерства здравоохранения РФ от 10.08.2017 г. №514н «О Порядке проведения профилактических медицинских осмотров несовершеннолетних» (последняя редакция);</w:t>
      </w:r>
      <w:r>
        <w:rPr>
          <w:sz w:val="24"/>
          <w:highlight w:val="none"/>
        </w:rPr>
      </w:r>
    </w:p>
    <w:p>
      <w:pPr>
        <w:pStyle w:val="895"/>
        <w:numPr>
          <w:ilvl w:val="0"/>
          <w:numId w:val="1"/>
        </w:numPr>
        <w:pBdr/>
        <w:spacing/>
        <w:ind w:right="65"/>
        <w:rPr>
          <w:szCs w:val="28"/>
          <w:highlight w:val="none"/>
        </w:rPr>
      </w:pPr>
      <w:r>
        <w:rPr>
          <w:szCs w:val="28"/>
          <w:highlight w:val="none"/>
        </w:rPr>
        <w:t xml:space="preserve">Приказом Министерства здравоохранения Российской Федерации от 15 декабря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2014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№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834н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«Об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утверждении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унифицированных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форм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медицинской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документации,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используемых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в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медицинских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организациях,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оказывающих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медицинскую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помощь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в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амбулаторных условиях,</w:t>
      </w:r>
      <w:r>
        <w:rPr>
          <w:spacing w:val="8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и</w:t>
      </w:r>
      <w:r>
        <w:rPr>
          <w:spacing w:val="-3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порядков</w:t>
      </w:r>
      <w:r>
        <w:rPr>
          <w:spacing w:val="-2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по их</w:t>
      </w:r>
      <w:r>
        <w:rPr>
          <w:spacing w:val="-2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заполнению»</w:t>
      </w:r>
      <w:r>
        <w:rPr>
          <w:spacing w:val="7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(последняя</w:t>
      </w:r>
      <w:r>
        <w:rPr>
          <w:spacing w:val="-2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редакция);</w:t>
      </w:r>
      <w:r>
        <w:rPr>
          <w:szCs w:val="28"/>
          <w:highlight w:val="none"/>
        </w:rPr>
      </w:r>
    </w:p>
    <w:p>
      <w:pPr>
        <w:pStyle w:val="895"/>
        <w:numPr>
          <w:ilvl w:val="0"/>
          <w:numId w:val="1"/>
        </w:numPr>
        <w:pBdr/>
        <w:spacing/>
        <w:ind w:right="65"/>
        <w:rPr>
          <w:szCs w:val="28"/>
          <w:highlight w:val="none"/>
        </w:rPr>
      </w:pPr>
      <w:r>
        <w:rPr>
          <w:szCs w:val="28"/>
          <w:highlight w:val="none"/>
        </w:rPr>
        <w:t xml:space="preserve">Приказом</w:t>
      </w:r>
      <w:r>
        <w:rPr>
          <w:spacing w:val="-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Минтруда</w:t>
      </w:r>
      <w:r>
        <w:rPr>
          <w:spacing w:val="-7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России</w:t>
      </w:r>
      <w:r>
        <w:rPr>
          <w:spacing w:val="-5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/</w:t>
      </w:r>
      <w:r>
        <w:rPr>
          <w:spacing w:val="2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Минздрава</w:t>
      </w:r>
      <w:r>
        <w:rPr>
          <w:spacing w:val="-7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России</w:t>
      </w:r>
      <w:r>
        <w:rPr>
          <w:spacing w:val="-7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№</w:t>
      </w:r>
      <w:r>
        <w:rPr>
          <w:spacing w:val="-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988н/1420н</w:t>
      </w:r>
      <w:r>
        <w:rPr>
          <w:spacing w:val="-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от</w:t>
      </w:r>
      <w:r>
        <w:rPr>
          <w:spacing w:val="2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31</w:t>
      </w:r>
      <w:r>
        <w:rPr>
          <w:spacing w:val="2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декабря</w:t>
      </w:r>
      <w:r>
        <w:rPr>
          <w:spacing w:val="-3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2020</w:t>
      </w:r>
      <w:r>
        <w:rPr>
          <w:spacing w:val="-57"/>
          <w:szCs w:val="28"/>
          <w:highlight w:val="none"/>
        </w:rPr>
        <w:t xml:space="preserve"> </w:t>
      </w:r>
      <w:r>
        <w:rPr>
          <w:spacing w:val="-1"/>
          <w:szCs w:val="28"/>
          <w:highlight w:val="none"/>
        </w:rPr>
        <w:t xml:space="preserve">г.</w:t>
      </w:r>
      <w:r>
        <w:rPr>
          <w:spacing w:val="-2"/>
          <w:szCs w:val="28"/>
          <w:highlight w:val="none"/>
        </w:rPr>
        <w:t xml:space="preserve"> </w:t>
      </w:r>
      <w:r>
        <w:rPr>
          <w:spacing w:val="-1"/>
          <w:szCs w:val="28"/>
          <w:highlight w:val="none"/>
        </w:rPr>
        <w:t xml:space="preserve">«Об</w:t>
      </w:r>
      <w:r>
        <w:rPr>
          <w:spacing w:val="-9"/>
          <w:szCs w:val="28"/>
          <w:highlight w:val="none"/>
        </w:rPr>
        <w:t xml:space="preserve"> </w:t>
      </w:r>
      <w:r>
        <w:rPr>
          <w:spacing w:val="-1"/>
          <w:szCs w:val="28"/>
          <w:highlight w:val="none"/>
        </w:rPr>
        <w:t xml:space="preserve">утверждении</w:t>
      </w:r>
      <w:r>
        <w:rPr>
          <w:spacing w:val="-9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перечня</w:t>
      </w:r>
      <w:r>
        <w:rPr>
          <w:spacing w:val="-12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вредных</w:t>
      </w:r>
      <w:r>
        <w:rPr>
          <w:spacing w:val="-9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и</w:t>
      </w:r>
      <w:r>
        <w:rPr>
          <w:spacing w:val="-14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(или)</w:t>
      </w:r>
      <w:r>
        <w:rPr>
          <w:spacing w:val="-6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опасных</w:t>
      </w:r>
      <w:r>
        <w:rPr>
          <w:spacing w:val="-12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производственных</w:t>
      </w:r>
      <w:r>
        <w:rPr>
          <w:spacing w:val="-7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факторов</w:t>
      </w:r>
      <w:r>
        <w:rPr>
          <w:spacing w:val="-13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и</w:t>
      </w:r>
      <w:r>
        <w:rPr>
          <w:spacing w:val="-15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работ,</w:t>
      </w:r>
      <w:r>
        <w:rPr>
          <w:spacing w:val="-57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при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выполнении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которых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проводятся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обязательные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предварительные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медицинские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осмотры</w:t>
      </w:r>
      <w:r>
        <w:rPr>
          <w:spacing w:val="3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при</w:t>
      </w:r>
      <w:r>
        <w:rPr>
          <w:spacing w:val="2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поступлении</w:t>
      </w:r>
      <w:r>
        <w:rPr>
          <w:spacing w:val="2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на</w:t>
      </w:r>
      <w:r>
        <w:rPr>
          <w:spacing w:val="-7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работу</w:t>
      </w:r>
      <w:r>
        <w:rPr>
          <w:spacing w:val="-3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и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периодические</w:t>
      </w:r>
      <w:r>
        <w:rPr>
          <w:spacing w:val="-2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медицинские</w:t>
      </w:r>
      <w:r>
        <w:rPr>
          <w:spacing w:val="5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осмотры»;</w:t>
      </w:r>
      <w:r>
        <w:rPr>
          <w:szCs w:val="28"/>
          <w:highlight w:val="none"/>
        </w:rPr>
      </w:r>
    </w:p>
    <w:p>
      <w:pPr>
        <w:pStyle w:val="895"/>
        <w:numPr>
          <w:ilvl w:val="0"/>
          <w:numId w:val="1"/>
        </w:numPr>
        <w:pBdr/>
        <w:spacing/>
        <w:ind w:right="65"/>
        <w:rPr>
          <w:sz w:val="24"/>
          <w:highlight w:val="none"/>
        </w:rPr>
      </w:pPr>
      <w:r>
        <w:rPr>
          <w:highlight w:val="none"/>
        </w:rPr>
        <w:t xml:space="preserve">Приказом Министерства здравоохранения Российской Федерации от 28.01.2021 №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</w:t>
      </w:r>
      <w:r>
        <w:rPr>
          <w:highlight w:val="none"/>
        </w:rPr>
        <w:t xml:space="preserve">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осмотры";</w:t>
      </w:r>
      <w:r>
        <w:rPr>
          <w:sz w:val="24"/>
          <w:highlight w:val="none"/>
        </w:rPr>
      </w:r>
    </w:p>
    <w:p>
      <w:pPr>
        <w:pStyle w:val="895"/>
        <w:numPr>
          <w:ilvl w:val="0"/>
          <w:numId w:val="1"/>
        </w:numPr>
        <w:pBdr/>
        <w:spacing/>
        <w:ind w:right="65"/>
        <w:rPr>
          <w:sz w:val="24"/>
          <w:highlight w:val="none"/>
        </w:rPr>
      </w:pPr>
      <w:r>
        <w:rPr>
          <w:szCs w:val="28"/>
          <w:highlight w:val="none"/>
        </w:rPr>
        <w:t xml:space="preserve">Постановление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Правительства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Санкт-Петербурга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от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10.10.2022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№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928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"О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дополнительных мерах социальной поддержки отдельных категорий граждан в связи с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проведением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специальной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военной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операции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(выполнением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специальных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задач)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на</w:t>
      </w:r>
      <w:r>
        <w:rPr>
          <w:spacing w:val="1"/>
          <w:szCs w:val="28"/>
          <w:highlight w:val="none"/>
        </w:rPr>
        <w:t xml:space="preserve"> </w:t>
      </w:r>
      <w:r>
        <w:rPr>
          <w:spacing w:val="-1"/>
          <w:szCs w:val="28"/>
          <w:highlight w:val="none"/>
        </w:rPr>
        <w:t xml:space="preserve">территориях</w:t>
      </w:r>
      <w:r>
        <w:rPr>
          <w:spacing w:val="-13"/>
          <w:szCs w:val="28"/>
          <w:highlight w:val="none"/>
        </w:rPr>
        <w:t xml:space="preserve"> </w:t>
      </w:r>
      <w:r>
        <w:rPr>
          <w:spacing w:val="-1"/>
          <w:szCs w:val="28"/>
          <w:highlight w:val="none"/>
        </w:rPr>
        <w:t xml:space="preserve">Донецкой</w:t>
      </w:r>
      <w:r>
        <w:rPr>
          <w:spacing w:val="-10"/>
          <w:szCs w:val="28"/>
          <w:highlight w:val="none"/>
        </w:rPr>
        <w:t xml:space="preserve"> </w:t>
      </w:r>
      <w:r>
        <w:rPr>
          <w:spacing w:val="-1"/>
          <w:szCs w:val="28"/>
          <w:highlight w:val="none"/>
        </w:rPr>
        <w:t xml:space="preserve">Народной</w:t>
      </w:r>
      <w:r>
        <w:rPr>
          <w:spacing w:val="-6"/>
          <w:szCs w:val="28"/>
          <w:highlight w:val="none"/>
        </w:rPr>
        <w:t xml:space="preserve"> </w:t>
      </w:r>
      <w:r>
        <w:rPr>
          <w:spacing w:val="-1"/>
          <w:szCs w:val="28"/>
          <w:highlight w:val="none"/>
        </w:rPr>
        <w:t xml:space="preserve">Республики,</w:t>
      </w:r>
      <w:r>
        <w:rPr>
          <w:spacing w:val="-5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Луганской</w:t>
      </w:r>
      <w:r>
        <w:rPr>
          <w:spacing w:val="-7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Народной</w:t>
      </w:r>
      <w:r>
        <w:rPr>
          <w:spacing w:val="-10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Республики</w:t>
      </w:r>
      <w:r>
        <w:rPr>
          <w:spacing w:val="-9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и</w:t>
      </w:r>
      <w:r>
        <w:rPr>
          <w:spacing w:val="-10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Украины</w:t>
      </w:r>
      <w:r>
        <w:rPr>
          <w:spacing w:val="-58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и</w:t>
      </w:r>
      <w:r>
        <w:rPr>
          <w:spacing w:val="-3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мобилизационных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мероприятий</w:t>
      </w:r>
      <w:r>
        <w:rPr>
          <w:spacing w:val="4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в</w:t>
      </w:r>
      <w:r>
        <w:rPr>
          <w:spacing w:val="-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период</w:t>
      </w:r>
      <w:r>
        <w:rPr>
          <w:spacing w:val="-2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е</w:t>
      </w:r>
      <w:r>
        <w:rPr>
          <w:szCs w:val="28"/>
          <w:highlight w:val="none"/>
          <w:lang w:val="ru-RU"/>
        </w:rPr>
        <w:t xml:space="preserve">ё</w:t>
      </w:r>
      <w:r>
        <w:rPr>
          <w:spacing w:val="3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проведения;</w:t>
      </w:r>
      <w:r>
        <w:rPr>
          <w:sz w:val="24"/>
          <w:highlight w:val="none"/>
        </w:rPr>
      </w:r>
    </w:p>
    <w:p>
      <w:pPr>
        <w:pStyle w:val="895"/>
        <w:numPr>
          <w:ilvl w:val="0"/>
          <w:numId w:val="1"/>
        </w:numPr>
        <w:pBdr/>
        <w:spacing/>
        <w:ind w:right="65"/>
        <w:rPr>
          <w:sz w:val="24"/>
          <w:highlight w:val="none"/>
        </w:rPr>
      </w:pPr>
      <w:r>
        <w:rPr>
          <w:szCs w:val="28"/>
          <w:highlight w:val="none"/>
        </w:rPr>
        <w:t xml:space="preserve">Постановление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Правительства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Санкт-Петербурга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от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1</w:t>
      </w:r>
      <w:r>
        <w:rPr>
          <w:rFonts w:hint="default"/>
          <w:szCs w:val="28"/>
          <w:highlight w:val="none"/>
          <w:lang w:val="ru-RU"/>
        </w:rPr>
        <w:t xml:space="preserve">3</w:t>
      </w:r>
      <w:r>
        <w:rPr>
          <w:szCs w:val="28"/>
          <w:highlight w:val="none"/>
        </w:rPr>
        <w:t xml:space="preserve">.</w:t>
      </w:r>
      <w:r>
        <w:rPr>
          <w:rFonts w:hint="default"/>
          <w:szCs w:val="28"/>
          <w:highlight w:val="none"/>
          <w:lang w:val="ru-RU"/>
        </w:rPr>
        <w:t xml:space="preserve">02</w:t>
      </w:r>
      <w:r>
        <w:rPr>
          <w:szCs w:val="28"/>
          <w:highlight w:val="none"/>
        </w:rPr>
        <w:t xml:space="preserve">.202</w:t>
      </w:r>
      <w:r>
        <w:rPr>
          <w:rFonts w:hint="default"/>
          <w:szCs w:val="28"/>
          <w:highlight w:val="none"/>
          <w:lang w:val="ru-RU"/>
        </w:rPr>
        <w:t xml:space="preserve">3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№</w:t>
      </w:r>
      <w:r>
        <w:rPr>
          <w:spacing w:val="1"/>
          <w:szCs w:val="28"/>
          <w:highlight w:val="none"/>
        </w:rPr>
        <w:t xml:space="preserve"> </w:t>
      </w:r>
      <w:r>
        <w:rPr>
          <w:rFonts w:hint="default"/>
          <w:szCs w:val="28"/>
          <w:highlight w:val="none"/>
          <w:lang w:val="ru-RU"/>
        </w:rPr>
        <w:t xml:space="preserve">101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"О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  <w:lang w:val="ru-RU"/>
        </w:rPr>
        <w:t xml:space="preserve">внесении</w:t>
      </w:r>
      <w:r>
        <w:rPr>
          <w:rFonts w:hint="default"/>
          <w:szCs w:val="28"/>
          <w:highlight w:val="none"/>
          <w:lang w:val="ru-RU"/>
        </w:rPr>
        <w:t xml:space="preserve"> изменений в постановление Правительства Санкт-Петербурга от 10.10.2022 № 928</w:t>
      </w:r>
      <w:r>
        <w:rPr>
          <w:szCs w:val="28"/>
          <w:highlight w:val="none"/>
        </w:rPr>
        <w:t xml:space="preserve">;</w:t>
      </w:r>
      <w:r>
        <w:rPr>
          <w:sz w:val="24"/>
          <w:highlight w:val="none"/>
        </w:rPr>
      </w:r>
    </w:p>
    <w:p>
      <w:pPr>
        <w:pStyle w:val="895"/>
        <w:numPr>
          <w:ilvl w:val="0"/>
          <w:numId w:val="0"/>
        </w:numPr>
        <w:pBdr/>
        <w:spacing/>
        <w:ind w:right="65" w:left="360"/>
        <w:rPr>
          <w:sz w:val="24"/>
          <w:highlight w:val="none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pStyle w:val="895"/>
        <w:numPr>
          <w:ilvl w:val="0"/>
          <w:numId w:val="1"/>
        </w:numPr>
        <w:pBdr/>
        <w:spacing/>
        <w:ind w:right="65"/>
        <w:rPr>
          <w:color w:val="auto"/>
          <w:szCs w:val="28"/>
          <w:highlight w:val="none"/>
        </w:rPr>
      </w:pPr>
      <w:r>
        <w:rPr>
          <w:color w:val="auto"/>
          <w:szCs w:val="28"/>
          <w:highlight w:val="none"/>
        </w:rPr>
        <w:t xml:space="preserve">Федеральный закон о</w:t>
      </w:r>
      <w:r>
        <w:rPr>
          <w:color w:val="auto"/>
          <w:szCs w:val="28"/>
          <w:highlight w:val="none"/>
          <w:shd w:val="clear" w:color="auto" w:fill="ffffff"/>
        </w:rPr>
        <w:t xml:space="preserve">т 25.12.2023 № 685-ФЗ</w:t>
      </w:r>
      <w:r>
        <w:rPr>
          <w:color w:val="auto"/>
          <w:szCs w:val="28"/>
          <w:highlight w:val="none"/>
        </w:rPr>
        <w:t xml:space="preserve"> </w:t>
      </w:r>
      <w:r>
        <w:rPr>
          <w:color w:val="auto"/>
          <w:szCs w:val="28"/>
          <w:highlight w:val="none"/>
          <w:shd w:val="clear" w:color="auto" w:fill="ffffff"/>
        </w:rPr>
        <w:t xml:space="preserve">"О внесении изменений в Федеральный закон "Об образовании в Российской Федерации" и статью 2 Федерального закона "О внесении изменений в Федеральный закон "Об образовании в Российской Федерации";</w:t>
      </w:r>
      <w:r>
        <w:rPr>
          <w:color w:val="auto"/>
          <w:szCs w:val="28"/>
          <w:highlight w:val="none"/>
        </w:rPr>
      </w:r>
    </w:p>
    <w:p>
      <w:pPr>
        <w:pStyle w:val="895"/>
        <w:numPr>
          <w:ilvl w:val="0"/>
          <w:numId w:val="1"/>
        </w:numPr>
        <w:pBdr/>
        <w:spacing/>
        <w:ind w:right="65"/>
        <w:rPr>
          <w:highlight w:val="none"/>
        </w:rPr>
      </w:pPr>
      <w:r>
        <w:rPr>
          <w:highlight w:val="none"/>
        </w:rPr>
        <w:t xml:space="preserve">Уставом СПб ГБПОУ «Медицинский колледж № 1»;</w:t>
      </w:r>
      <w:r>
        <w:rPr>
          <w:highlight w:val="none"/>
        </w:rPr>
      </w:r>
    </w:p>
    <w:p>
      <w:pPr>
        <w:pStyle w:val="895"/>
        <w:numPr>
          <w:ilvl w:val="0"/>
          <w:numId w:val="1"/>
        </w:numPr>
        <w:pBdr/>
        <w:spacing/>
        <w:ind w:right="65"/>
        <w:rPr>
          <w:highlight w:val="none"/>
        </w:rPr>
      </w:pPr>
      <w:r>
        <w:rPr>
          <w:highlight w:val="none"/>
        </w:rPr>
        <w:t xml:space="preserve">Положением об оказании платных образовательных услуг СПб ГБПОУ «Медицинский колледж № 1».</w:t>
      </w:r>
      <w:r>
        <w:rPr>
          <w:highlight w:val="none"/>
        </w:rPr>
      </w:r>
    </w:p>
    <w:p>
      <w:pPr>
        <w:pBdr/>
        <w:spacing/>
        <w:ind w:right="65" w:left="-5"/>
        <w:rPr/>
      </w:pPr>
      <w:r>
        <w:t xml:space="preserve">1.3. При</w:t>
      </w:r>
      <w:r>
        <w:rPr>
          <w:lang w:val="ru-RU"/>
        </w:rPr>
        <w:t xml:space="preserve">ё</w:t>
      </w:r>
      <w:r>
        <w:t xml:space="preserve">м граждан в Колледж для получения среднего профессионального образования осуществляетс</w:t>
      </w:r>
      <w:r>
        <w:t xml:space="preserve">я по заявлениям лиц, имеющих основное общее или среднее общее образование, среднее профессиональное образование (если в документе об образовании присутствует запись, о получении предъявителем среднего общего образования - общеобразовательные предметы). При</w:t>
      </w:r>
      <w:r>
        <w:rPr>
          <w:lang w:val="ru-RU"/>
        </w:rPr>
        <w:t xml:space="preserve">ё</w:t>
      </w:r>
      <w:r>
        <w:t xml:space="preserve">м граждан в Колледж для получения среднего профессионального образования не осуществляется на основании диплома о высшем образовании. Условиями при</w:t>
      </w:r>
      <w:r>
        <w:rPr>
          <w:lang w:val="ru-RU"/>
        </w:rPr>
        <w:t xml:space="preserve">ё</w:t>
      </w:r>
      <w:r>
        <w:t xml:space="preserve">ма гарантируется соблюдение прав граждан в области образования, установленных законодательством Российской Федерации, гласность и открытость работы при</w:t>
      </w:r>
      <w:r>
        <w:rPr>
          <w:lang w:val="ru-RU"/>
        </w:rPr>
        <w:t xml:space="preserve">ё</w:t>
      </w:r>
      <w:r>
        <w:t xml:space="preserve">мной комиссии.  </w:t>
      </w:r>
      <w:r/>
    </w:p>
    <w:p>
      <w:pPr>
        <w:pBdr/>
        <w:spacing/>
        <w:ind w:right="65" w:left="-5"/>
        <w:rPr/>
      </w:pPr>
      <w:r>
        <w:t xml:space="preserve">1.4. Условиями при</w:t>
      </w:r>
      <w:r>
        <w:rPr>
          <w:lang w:val="ru-RU"/>
        </w:rPr>
        <w:t xml:space="preserve">ё</w:t>
      </w:r>
      <w:r>
        <w:t xml:space="preserve">ма на обучение по образовательным программам гарантируется соблюдение права на образование и зачисление из числа поступающи</w:t>
      </w:r>
      <w:r>
        <w:t xml:space="preserve">х, имеющих соответствующий уровень образования, наиболее способных и подготовленных к освоению образовательных программ подготовки специалистов среднего звена по специальностям: 34.02.01 Сестринское дело,  31.02.01 Лечебное дело, 31.02.02 Акушерское дело. </w:t>
      </w:r>
      <w:r/>
    </w:p>
    <w:p>
      <w:pPr>
        <w:pBdr/>
        <w:spacing/>
        <w:ind w:right="65" w:left="-5"/>
        <w:rPr/>
      </w:pPr>
      <w:r>
        <w:t xml:space="preserve">1.5. Объем и структура при</w:t>
      </w:r>
      <w:r>
        <w:rPr>
          <w:lang w:val="ru-RU"/>
        </w:rPr>
        <w:t xml:space="preserve">ё</w:t>
      </w:r>
      <w:r>
        <w:t xml:space="preserve">ма студентов за сч</w:t>
      </w:r>
      <w:r>
        <w:rPr>
          <w:lang w:val="ru-RU"/>
        </w:rPr>
        <w:t xml:space="preserve">ё</w:t>
      </w:r>
      <w:r>
        <w:t xml:space="preserve">т средств городского бюджета (далее - бюджетные места) определяются в соответствии с контрольными цифрами при</w:t>
      </w:r>
      <w:r>
        <w:rPr>
          <w:lang w:val="ru-RU"/>
        </w:rPr>
        <w:t xml:space="preserve">ё</w:t>
      </w:r>
      <w:r>
        <w:t xml:space="preserve">ма, установленными  комитетом по Здравоохранению и утверждаются комитетом по образованию города Санкт-Петербурга.  </w:t>
      </w:r>
      <w:r/>
    </w:p>
    <w:p>
      <w:pPr>
        <w:pBdr/>
        <w:spacing/>
        <w:ind w:right="65" w:left="-5"/>
        <w:rPr/>
      </w:pPr>
      <w:r>
        <w:t xml:space="preserve">1.6. Колледж осуществляет при</w:t>
      </w:r>
      <w:r>
        <w:rPr>
          <w:lang w:val="ru-RU"/>
        </w:rPr>
        <w:t xml:space="preserve">ё</w:t>
      </w:r>
      <w:r>
        <w:t xml:space="preserve">м граждан сверх установленных бюджетных мест для обучения на основе договоров об оказании платных образовательных услуг.  </w:t>
      </w:r>
      <w:r/>
    </w:p>
    <w:p>
      <w:pPr>
        <w:pBdr/>
        <w:spacing/>
        <w:ind w:right="65" w:left="-5"/>
        <w:rPr/>
      </w:pPr>
      <w:r>
        <w:t xml:space="preserve">1.7. Колледж осуществляет передачу, обработку и предоставление полученных в связи с при</w:t>
      </w:r>
      <w:r>
        <w:rPr>
          <w:lang w:val="ru-RU"/>
        </w:rPr>
        <w:t xml:space="preserve">ё</w:t>
      </w:r>
      <w:r>
        <w:t xml:space="preserve">мом граждан в Колледж персональных данных поступающих в соответствии с требованиями законодательства Российской Федерации в области персональных данных.  </w:t>
      </w:r>
      <w:r/>
    </w:p>
    <w:p>
      <w:pPr>
        <w:pBdr/>
        <w:spacing/>
        <w:ind w:right="65" w:left="-5"/>
        <w:rPr/>
      </w:pPr>
      <w:r>
        <w:t xml:space="preserve">1.8. Право на отсрочку от призыва на военную службу, в соответствии с действующим законод</w:t>
      </w:r>
      <w:r>
        <w:t xml:space="preserve">ательством имеют граждане, обучающиеся по очной форме обучения на весь период освоения образовательных программ СПО, но не свыше сроков получения среднего профессионального образования, установленным федеральным государственным образовательным стандартом. </w:t>
      </w:r>
      <w:r/>
    </w:p>
    <w:p>
      <w:pPr>
        <w:pBdr/>
        <w:spacing/>
        <w:ind w:right="65" w:left="-5"/>
        <w:rPr/>
      </w:pPr>
      <w:r/>
      <w:r/>
    </w:p>
    <w:p>
      <w:pPr>
        <w:pBdr/>
        <w:spacing/>
        <w:ind w:right="65" w:left="-5"/>
        <w:jc w:val="center"/>
        <w:rPr/>
      </w:pPr>
      <w:r>
        <w:rPr>
          <w:b/>
        </w:rPr>
        <w:t xml:space="preserve">2. Организация при</w:t>
      </w:r>
      <w:r>
        <w:rPr>
          <w:b/>
          <w:lang w:val="ru-RU"/>
        </w:rPr>
        <w:t xml:space="preserve">ё</w:t>
      </w:r>
      <w:r>
        <w:rPr>
          <w:b/>
        </w:rPr>
        <w:t xml:space="preserve">ма</w:t>
      </w:r>
      <w:r/>
    </w:p>
    <w:p>
      <w:pPr>
        <w:pBdr/>
        <w:spacing/>
        <w:ind w:right="65" w:left="-5"/>
        <w:rPr/>
      </w:pPr>
      <w:r>
        <w:t xml:space="preserve">2.1. Организация при</w:t>
      </w:r>
      <w:r>
        <w:rPr>
          <w:lang w:val="ru-RU"/>
        </w:rPr>
        <w:t xml:space="preserve">ё</w:t>
      </w:r>
      <w:r>
        <w:t xml:space="preserve">ма на обучение по программам подготовки специалистов среднего звена осуществляется при</w:t>
      </w:r>
      <w:r>
        <w:rPr>
          <w:lang w:val="ru-RU"/>
        </w:rPr>
        <w:t xml:space="preserve">ё</w:t>
      </w:r>
      <w:r>
        <w:t xml:space="preserve">мной комиссией Колледжа (далее - При</w:t>
      </w:r>
      <w:r>
        <w:rPr>
          <w:lang w:val="ru-RU"/>
        </w:rPr>
        <w:t xml:space="preserve">ё</w:t>
      </w:r>
      <w:r>
        <w:t xml:space="preserve">мная комиссия).  </w:t>
      </w:r>
      <w:r/>
    </w:p>
    <w:p>
      <w:pPr>
        <w:pBdr/>
        <w:spacing/>
        <w:ind w:right="65" w:left="-5"/>
        <w:rPr/>
      </w:pPr>
      <w:r>
        <w:t xml:space="preserve">2.2. Председателем При</w:t>
      </w:r>
      <w:r>
        <w:rPr>
          <w:lang w:val="ru-RU"/>
        </w:rPr>
        <w:t xml:space="preserve">ё</w:t>
      </w:r>
      <w:r>
        <w:t xml:space="preserve">мной комиссии является директор Колледжа или лицо, его замещающее в период отпуска. </w:t>
      </w:r>
      <w:r/>
    </w:p>
    <w:p>
      <w:pPr>
        <w:pBdr/>
        <w:spacing/>
        <w:ind w:right="65" w:left="-5"/>
        <w:rPr/>
      </w:pPr>
      <w:r>
        <w:t xml:space="preserve">2.3. Состав, полномочия и порядок деятельности при</w:t>
      </w:r>
      <w:r>
        <w:rPr>
          <w:lang w:val="ru-RU"/>
        </w:rPr>
        <w:t xml:space="preserve">ё</w:t>
      </w:r>
      <w:r>
        <w:t xml:space="preserve">мной комиссии регламентируются Положением о ней, утверждаемым директором Колледжа.  </w:t>
      </w:r>
      <w:r/>
    </w:p>
    <w:p>
      <w:pPr>
        <w:pBdr/>
        <w:spacing/>
        <w:ind w:right="65" w:left="-5"/>
        <w:rPr/>
      </w:pPr>
      <w:r>
        <w:t xml:space="preserve">2.4. Работу При</w:t>
      </w:r>
      <w:r>
        <w:rPr>
          <w:lang w:val="ru-RU"/>
        </w:rPr>
        <w:t xml:space="preserve">ё</w:t>
      </w:r>
      <w:r>
        <w:t xml:space="preserve">мной комиссии и делопроизводство, а также личный при</w:t>
      </w:r>
      <w:r>
        <w:rPr>
          <w:lang w:val="ru-RU"/>
        </w:rPr>
        <w:t xml:space="preserve">ё</w:t>
      </w:r>
      <w:r>
        <w:t xml:space="preserve">м поступающих и их родителей (законных представителей) организует ответственный секретарь, который назначается директором Колледжа.  </w:t>
      </w:r>
      <w:r/>
    </w:p>
    <w:p>
      <w:pPr>
        <w:pBdr/>
        <w:spacing/>
        <w:ind w:right="65" w:left="-5"/>
        <w:rPr/>
      </w:pPr>
      <w:r>
        <w:t xml:space="preserve">2.5. Для органи</w:t>
      </w:r>
      <w:r>
        <w:t xml:space="preserve">зации и проведения вступительных психологических испытаний, приказом директора утверждаются составы экзаменационной и апелляционной комиссий. Полномочия и порядок деятельности экзаменационной и апелляционной комиссий определяются положениями о них, утвержд</w:t>
      </w:r>
      <w:r>
        <w:rPr>
          <w:lang w:val="ru-RU"/>
        </w:rPr>
        <w:t xml:space="preserve">ё</w:t>
      </w:r>
      <w:r>
        <w:t xml:space="preserve">нными председателем При</w:t>
      </w:r>
      <w:r>
        <w:rPr>
          <w:lang w:val="ru-RU"/>
        </w:rPr>
        <w:t xml:space="preserve">ё</w:t>
      </w:r>
      <w:r>
        <w:t xml:space="preserve">мной комиссии.  </w:t>
      </w:r>
      <w:r/>
    </w:p>
    <w:p>
      <w:pPr>
        <w:pBdr/>
        <w:spacing/>
        <w:ind w:right="65" w:left="-5"/>
        <w:rPr/>
      </w:pPr>
      <w:r>
        <w:t xml:space="preserve">2.6. При при</w:t>
      </w:r>
      <w:r>
        <w:rPr>
          <w:lang w:val="ru-RU"/>
        </w:rPr>
        <w:t xml:space="preserve">ё</w:t>
      </w:r>
      <w:r>
        <w:t xml:space="preserve">ме в Колледж обеспечиваются соблюдение прав граждан в области образования, установленных законодательством Российской Федерации, гласность и открытость работы При</w:t>
      </w:r>
      <w:r>
        <w:rPr>
          <w:lang w:val="ru-RU"/>
        </w:rPr>
        <w:t xml:space="preserve">ё</w:t>
      </w:r>
      <w:r>
        <w:t xml:space="preserve">мной комиссии.  </w:t>
      </w:r>
      <w:r/>
    </w:p>
    <w:p>
      <w:pPr>
        <w:pBdr/>
        <w:spacing/>
        <w:ind w:right="65" w:left="-5"/>
        <w:rPr/>
      </w:pPr>
      <w:r>
        <w:t xml:space="preserve">2.7. С целью подтверждения достоверности документов, представляемых поступающими, При</w:t>
      </w:r>
      <w:r>
        <w:rPr>
          <w:lang w:val="ru-RU"/>
        </w:rPr>
        <w:t xml:space="preserve">ё</w:t>
      </w:r>
      <w:r>
        <w:t xml:space="preserve">мная комиссия вправе обращаться в соответствующие государственные (муниципальные) органы и организации (ФИС При</w:t>
      </w:r>
      <w:r>
        <w:rPr>
          <w:lang w:val="ru-RU"/>
        </w:rPr>
        <w:t xml:space="preserve">ё</w:t>
      </w:r>
      <w:r>
        <w:t xml:space="preserve">м и иное). </w:t>
      </w:r>
      <w:r/>
    </w:p>
    <w:p>
      <w:pPr>
        <w:pBdr/>
        <w:spacing/>
        <w:ind w:right="65" w:left="-5"/>
        <w:rPr/>
      </w:pPr>
      <w:r/>
      <w:r/>
    </w:p>
    <w:p>
      <w:pPr>
        <w:pStyle w:val="889"/>
        <w:pBdr/>
        <w:spacing/>
        <w:ind w:right="61"/>
        <w:rPr/>
      </w:pPr>
      <w:r>
        <w:t xml:space="preserve">3. Организация информирования лиц, поступающих в колледж </w:t>
      </w:r>
      <w:r/>
    </w:p>
    <w:p>
      <w:pPr>
        <w:pBdr/>
        <w:spacing/>
        <w:ind w:right="65" w:left="-5"/>
        <w:rPr/>
      </w:pPr>
      <w:r>
        <w:t xml:space="preserve">3.1. Колледж объявляет при</w:t>
      </w:r>
      <w:r>
        <w:rPr>
          <w:lang w:val="ru-RU"/>
        </w:rPr>
        <w:t xml:space="preserve">ё</w:t>
      </w:r>
      <w:r>
        <w:t xml:space="preserve">м на обучение по основным профессиональным образовательным программам среднего профессионального образования на основании лицензии на осуществление образовательной деятельности по реализуемым образовательным программам.  </w:t>
      </w:r>
      <w:r/>
    </w:p>
    <w:p>
      <w:pPr>
        <w:pBdr/>
        <w:spacing/>
        <w:ind w:right="65" w:left="-5"/>
        <w:rPr/>
      </w:pPr>
      <w:r>
        <w:t xml:space="preserve">3.2. Колледж обязан ознакомить поступающего и (или) его родителей (законных представителей) со своим уставом, с лицензией на осущ</w:t>
      </w:r>
      <w:r>
        <w:t xml:space="preserve">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студентов.  </w:t>
      </w:r>
      <w:r/>
    </w:p>
    <w:p>
      <w:pPr>
        <w:pBdr/>
        <w:spacing/>
        <w:ind w:right="65" w:left="-5"/>
        <w:rPr/>
      </w:pPr>
      <w:r>
        <w:t xml:space="preserve">3.3. В целях информирования о при</w:t>
      </w:r>
      <w:r>
        <w:rPr>
          <w:lang w:val="ru-RU"/>
        </w:rPr>
        <w:t xml:space="preserve">ё</w:t>
      </w:r>
      <w:r>
        <w:t xml:space="preserve">ме на обучение колледж размещает информацию на официальном сайте </w:t>
      </w:r>
      <w:r>
        <w:fldChar w:fldCharType="begin"/>
      </w:r>
      <w:r>
        <w:instrText xml:space="preserve"> HYPERLINK "http://1medcollege.ru/" \h </w:instrText>
      </w:r>
      <w:r>
        <w:fldChar w:fldCharType="separate"/>
      </w:r>
      <w:r>
        <w:rPr>
          <w:color w:val="0000ff"/>
          <w:u w:val="single"/>
        </w:rPr>
        <w:t xml:space="preserve">http://1medcollege.ru/</w:t>
      </w:r>
      <w:r>
        <w:rPr>
          <w:color w:val="0000ff"/>
          <w:u w:val="single"/>
        </w:rPr>
        <w:fldChar w:fldCharType="end"/>
      </w:r>
      <w:r>
        <w:fldChar w:fldCharType="begin"/>
      </w:r>
      <w:r>
        <w:instrText xml:space="preserve"> HYPERLINK "http://1medcollege.ru/" \h </w:instrText>
      </w:r>
      <w:r>
        <w:fldChar w:fldCharType="separate"/>
      </w:r>
      <w:r>
        <w:t xml:space="preserve"> </w:t>
      </w:r>
      <w:r>
        <w:fldChar w:fldCharType="end"/>
      </w:r>
      <w:r>
        <w:t xml:space="preserve"> в информационно - телекоммуникационной сети «Интернет» (далее – официальный сайт), а также обеспечивает свободный доступ в здание колледжа к информации, размещ</w:t>
      </w:r>
      <w:r>
        <w:rPr>
          <w:lang w:val="ru-RU"/>
        </w:rPr>
        <w:t xml:space="preserve">ё</w:t>
      </w:r>
      <w:r>
        <w:t xml:space="preserve">нной в информационном киоске на 1 этаже. При</w:t>
      </w:r>
      <w:r>
        <w:rPr>
          <w:lang w:val="ru-RU"/>
        </w:rPr>
        <w:t xml:space="preserve">ё</w:t>
      </w:r>
      <w:r>
        <w:t xml:space="preserve">мная комиссия на официальном сайте колледжа и информационном стенде до начала при</w:t>
      </w:r>
      <w:r>
        <w:rPr>
          <w:lang w:val="ru-RU"/>
        </w:rPr>
        <w:t xml:space="preserve">ё</w:t>
      </w:r>
      <w:r>
        <w:t xml:space="preserve">ма документов размещает следующую информацию: </w:t>
      </w:r>
      <w:r/>
    </w:p>
    <w:p>
      <w:pPr>
        <w:pBdr/>
        <w:spacing w:after="39"/>
        <w:ind w:right="65" w:left="-5"/>
        <w:rPr/>
      </w:pPr>
      <w:r>
        <w:t xml:space="preserve">Не позднее 1 марта 202</w:t>
      </w:r>
      <w:r>
        <w:rPr>
          <w:rFonts w:hint="default"/>
          <w:lang w:val="ru-RU"/>
        </w:rPr>
        <w:t xml:space="preserve">5</w:t>
      </w:r>
      <w:r>
        <w:t xml:space="preserve"> г.:  </w:t>
      </w:r>
      <w:r/>
    </w:p>
    <w:p>
      <w:pPr>
        <w:pStyle w:val="895"/>
        <w:numPr>
          <w:ilvl w:val="0"/>
          <w:numId w:val="2"/>
        </w:numPr>
        <w:pBdr/>
        <w:spacing/>
        <w:ind w:right="65"/>
        <w:rPr/>
      </w:pPr>
      <w:r>
        <w:t xml:space="preserve">правила при</w:t>
      </w:r>
      <w:r>
        <w:rPr>
          <w:lang w:val="ru-RU"/>
        </w:rPr>
        <w:t xml:space="preserve">ё</w:t>
      </w:r>
      <w:r>
        <w:t xml:space="preserve">ма в Колледж; </w:t>
      </w:r>
      <w:r/>
    </w:p>
    <w:p>
      <w:pPr>
        <w:pStyle w:val="895"/>
        <w:numPr>
          <w:ilvl w:val="0"/>
          <w:numId w:val="2"/>
        </w:numPr>
        <w:pBdr/>
        <w:spacing w:after="38"/>
        <w:ind w:right="65"/>
        <w:rPr/>
      </w:pPr>
      <w:r>
        <w:t xml:space="preserve">условия при</w:t>
      </w:r>
      <w:r>
        <w:rPr>
          <w:lang w:val="ru-RU"/>
        </w:rPr>
        <w:t xml:space="preserve">ё</w:t>
      </w:r>
      <w:r>
        <w:t xml:space="preserve">ма на обучение по договорам об оказании платных образовательных услуг; </w:t>
      </w:r>
      <w:r/>
    </w:p>
    <w:p>
      <w:pPr>
        <w:pStyle w:val="895"/>
        <w:numPr>
          <w:ilvl w:val="0"/>
          <w:numId w:val="2"/>
        </w:numPr>
        <w:pBdr/>
        <w:spacing/>
        <w:ind w:right="65"/>
        <w:rPr/>
      </w:pPr>
      <w:r>
        <w:t xml:space="preserve">перечень специальностей, по которым Колледж объявляет при</w:t>
      </w:r>
      <w:r>
        <w:rPr>
          <w:lang w:val="ru-RU"/>
        </w:rPr>
        <w:t xml:space="preserve">ё</w:t>
      </w:r>
      <w:r>
        <w:t xml:space="preserve">м в соответствии  с лицензией на осуществление образовательной деятельности (с выделением форм образования (очная, очно-заочная);</w:t>
      </w:r>
      <w:r/>
    </w:p>
    <w:p>
      <w:pPr>
        <w:pStyle w:val="895"/>
        <w:numPr>
          <w:ilvl w:val="0"/>
          <w:numId w:val="2"/>
        </w:numPr>
        <w:pBdr/>
        <w:spacing/>
        <w:ind w:right="65"/>
        <w:rPr/>
      </w:pPr>
      <w:r>
        <w:t xml:space="preserve">требования к уровню образования, которое необходимо для поступления  </w:t>
      </w:r>
      <w:r/>
    </w:p>
    <w:p>
      <w:pPr>
        <w:pStyle w:val="895"/>
        <w:numPr>
          <w:ilvl w:val="0"/>
          <w:numId w:val="2"/>
        </w:numPr>
        <w:pBdr/>
        <w:spacing/>
        <w:ind w:right="65"/>
        <w:rPr/>
      </w:pPr>
      <w:r>
        <w:t xml:space="preserve">(основное общее или среднее общее образование); </w:t>
      </w:r>
      <w:r/>
    </w:p>
    <w:p>
      <w:pPr>
        <w:pStyle w:val="895"/>
        <w:numPr>
          <w:ilvl w:val="0"/>
          <w:numId w:val="2"/>
        </w:numPr>
        <w:pBdr/>
        <w:spacing/>
        <w:ind w:right="65"/>
        <w:rPr/>
      </w:pPr>
      <w:r>
        <w:t xml:space="preserve">перечень вступительных испытаний; </w:t>
      </w:r>
      <w:r/>
    </w:p>
    <w:p>
      <w:pPr>
        <w:pStyle w:val="895"/>
        <w:numPr>
          <w:ilvl w:val="0"/>
          <w:numId w:val="2"/>
        </w:numPr>
        <w:pBdr/>
        <w:spacing/>
        <w:ind w:right="65"/>
        <w:rPr/>
      </w:pPr>
      <w:r>
        <w:t xml:space="preserve">информацию о формах проведения вступительных испытаний; </w:t>
      </w:r>
      <w:r/>
    </w:p>
    <w:p>
      <w:pPr>
        <w:pStyle w:val="895"/>
        <w:numPr>
          <w:ilvl w:val="0"/>
          <w:numId w:val="2"/>
        </w:numPr>
        <w:pBdr/>
        <w:spacing w:after="39"/>
        <w:ind w:right="65"/>
        <w:rPr/>
      </w:pPr>
      <w:r>
        <w:t xml:space="preserve">информацию о возможности при</w:t>
      </w:r>
      <w:r>
        <w:rPr>
          <w:lang w:val="ru-RU"/>
        </w:rPr>
        <w:t xml:space="preserve">ё</w:t>
      </w:r>
      <w:r>
        <w:t xml:space="preserve">ма заявлений и необходимых документов,</w:t>
      </w:r>
      <w:r/>
    </w:p>
    <w:p>
      <w:pPr>
        <w:pStyle w:val="895"/>
        <w:numPr>
          <w:ilvl w:val="0"/>
          <w:numId w:val="2"/>
        </w:numPr>
        <w:pBdr/>
        <w:spacing w:after="39"/>
        <w:ind w:right="65"/>
        <w:rPr/>
      </w:pPr>
      <w:r>
        <w:t xml:space="preserve">предусмотренных настоящим Порядком, в электронной форме; </w:t>
      </w:r>
      <w:r/>
    </w:p>
    <w:p>
      <w:pPr>
        <w:pStyle w:val="895"/>
        <w:numPr>
          <w:ilvl w:val="0"/>
          <w:numId w:val="2"/>
        </w:numPr>
        <w:pBdr/>
        <w:spacing w:after="36"/>
        <w:ind w:right="0"/>
        <w:rPr/>
      </w:pPr>
      <w:r>
        <w:t xml:space="preserve">особенности проведения вступительных испытаний для инвалидов и лиц с</w:t>
      </w:r>
      <w:r/>
    </w:p>
    <w:p>
      <w:pPr>
        <w:pStyle w:val="895"/>
        <w:numPr>
          <w:ilvl w:val="0"/>
          <w:numId w:val="2"/>
        </w:numPr>
        <w:pBdr/>
        <w:spacing w:after="36"/>
        <w:ind w:right="0"/>
        <w:rPr/>
      </w:pPr>
      <w:r>
        <w:t xml:space="preserve">ограниченными возможностями здоровья; </w:t>
      </w:r>
      <w:r/>
    </w:p>
    <w:p>
      <w:pPr>
        <w:pStyle w:val="895"/>
        <w:numPr>
          <w:ilvl w:val="0"/>
          <w:numId w:val="2"/>
        </w:numPr>
        <w:pBdr/>
        <w:spacing/>
        <w:ind w:right="3"/>
        <w:rPr/>
      </w:pPr>
      <w:r>
        <w:t xml:space="preserve">информацию о необходимости (отсутствии необходимости) прохождения поступающими обязательного предвари</w:t>
      </w:r>
      <w:r>
        <w:t xml:space="preserve">тельного медицинского осмотра (обследования); в случае необходимости прохождения указанного осмотра - с указанием перечня врачей-специалистов, перечня лабораторных и функциональных исследований, перечня общих и дополнительных медицинских противопоказаний; </w:t>
      </w:r>
      <w:r/>
    </w:p>
    <w:p>
      <w:pPr>
        <w:pBdr/>
        <w:spacing w:after="42"/>
        <w:ind w:right="65" w:left="370"/>
        <w:rPr/>
      </w:pPr>
      <w:r>
        <w:t xml:space="preserve">Не позднее 1 июня 2024 г.:  </w:t>
      </w:r>
      <w:r/>
    </w:p>
    <w:p>
      <w:pPr>
        <w:pStyle w:val="895"/>
        <w:numPr>
          <w:ilvl w:val="0"/>
          <w:numId w:val="3"/>
        </w:numPr>
        <w:pBdr/>
        <w:spacing w:after="40"/>
        <w:ind w:right="65"/>
        <w:rPr/>
      </w:pPr>
      <w:r>
        <w:t xml:space="preserve">общее количество мест для при</w:t>
      </w:r>
      <w:r>
        <w:rPr>
          <w:lang w:val="ru-RU"/>
        </w:rPr>
        <w:t xml:space="preserve">ё</w:t>
      </w:r>
      <w:r>
        <w:t xml:space="preserve">ма по каждой специальности, в том числе по различным формам образования; </w:t>
      </w:r>
      <w:r/>
    </w:p>
    <w:p>
      <w:pPr>
        <w:pStyle w:val="895"/>
        <w:numPr>
          <w:ilvl w:val="0"/>
          <w:numId w:val="3"/>
        </w:numPr>
        <w:pBdr/>
        <w:spacing w:after="40"/>
        <w:ind w:right="65"/>
        <w:rPr/>
      </w:pPr>
      <w:r>
        <w:t xml:space="preserve">количество мест, финансируемых за сч</w:t>
      </w:r>
      <w:r>
        <w:rPr>
          <w:lang w:val="ru-RU"/>
        </w:rPr>
        <w:t xml:space="preserve">ё</w:t>
      </w:r>
      <w:r>
        <w:t xml:space="preserve">т бюджетных ассигнований финансируемых за сч</w:t>
      </w:r>
      <w:r>
        <w:rPr>
          <w:lang w:val="ru-RU"/>
        </w:rPr>
        <w:t xml:space="preserve">ё</w:t>
      </w:r>
      <w:r>
        <w:t xml:space="preserve">т ассигнований городского бюджета по каждой специальности, в том числе по различным формам получения образования; </w:t>
      </w:r>
      <w:r/>
    </w:p>
    <w:p>
      <w:pPr>
        <w:pStyle w:val="895"/>
        <w:numPr>
          <w:ilvl w:val="0"/>
          <w:numId w:val="3"/>
        </w:numPr>
        <w:pBdr/>
        <w:spacing w:after="43"/>
        <w:ind w:right="65"/>
        <w:rPr/>
      </w:pPr>
      <w:r>
        <w:t xml:space="preserve">количество мест по каждой специальности  по договорам об оказании платных образовательных услуг, в том числе по различным формам получения образования; </w:t>
      </w:r>
      <w:r/>
    </w:p>
    <w:p>
      <w:pPr>
        <w:pStyle w:val="895"/>
        <w:numPr>
          <w:ilvl w:val="0"/>
          <w:numId w:val="3"/>
        </w:numPr>
        <w:pBdr/>
        <w:spacing w:after="39"/>
        <w:ind w:right="65"/>
        <w:rPr/>
      </w:pPr>
      <w:r>
        <w:t xml:space="preserve">правила подачи и рассмотрения апелляций по результатам вступительных испытаний; </w:t>
      </w:r>
      <w:r/>
    </w:p>
    <w:p>
      <w:pPr>
        <w:pStyle w:val="895"/>
        <w:numPr>
          <w:ilvl w:val="0"/>
          <w:numId w:val="3"/>
        </w:numPr>
        <w:pBdr/>
        <w:spacing w:after="38"/>
        <w:ind w:right="0"/>
        <w:rPr/>
      </w:pPr>
      <w:r>
        <w:t xml:space="preserve">информацию о наличии общежития и количестве мест в общежитиях, выделяемых для иногородних поступающих; </w:t>
      </w:r>
      <w:r/>
    </w:p>
    <w:p>
      <w:pPr>
        <w:pStyle w:val="895"/>
        <w:numPr>
          <w:ilvl w:val="0"/>
          <w:numId w:val="3"/>
        </w:numPr>
        <w:pBdr/>
        <w:spacing/>
        <w:ind w:right="65"/>
        <w:rPr/>
      </w:pPr>
      <w:r>
        <w:t xml:space="preserve">образец договора об оказании платных образовательных услуг. </w:t>
      </w:r>
      <w:r/>
    </w:p>
    <w:p>
      <w:pPr>
        <w:pBdr/>
        <w:spacing/>
        <w:ind w:right="3" w:left="-5"/>
        <w:rPr/>
      </w:pPr>
      <w:r>
        <w:t xml:space="preserve">3.4. В период при</w:t>
      </w:r>
      <w:r>
        <w:rPr>
          <w:lang w:val="ru-RU"/>
        </w:rPr>
        <w:t xml:space="preserve">ё</w:t>
      </w:r>
      <w:r>
        <w:t xml:space="preserve">ма документов При</w:t>
      </w:r>
      <w:r>
        <w:rPr>
          <w:lang w:val="ru-RU"/>
        </w:rPr>
        <w:t xml:space="preserve">ё</w:t>
      </w:r>
      <w:r>
        <w:t xml:space="preserve">мная комиссия ежедневно размещает на официальном сайте колледжа и информационном стенде При</w:t>
      </w:r>
      <w:r>
        <w:rPr>
          <w:lang w:val="ru-RU"/>
        </w:rPr>
        <w:t xml:space="preserve">ё</w:t>
      </w:r>
      <w:r>
        <w:t xml:space="preserve">мной комиссии сведения о количестве поданных заявлений по каждой специальности с выделением форм получения образования (очная, очно-заочная). </w:t>
      </w:r>
      <w:r/>
    </w:p>
    <w:p>
      <w:pPr>
        <w:pBdr/>
        <w:spacing/>
        <w:ind w:right="3" w:left="-5"/>
        <w:rPr/>
      </w:pPr>
      <w:r>
        <w:t xml:space="preserve">3.5. При</w:t>
      </w:r>
      <w:r>
        <w:rPr>
          <w:lang w:val="ru-RU"/>
        </w:rPr>
        <w:t xml:space="preserve">ё</w:t>
      </w:r>
      <w:r>
        <w:t xml:space="preserve">мная комиссия Колледжа обеспечивает функционирование специальных телефонных линий </w:t>
      </w:r>
      <w:r>
        <w:rPr>
          <w:b/>
        </w:rPr>
        <w:t xml:space="preserve">(+ 7 911 272 53 25</w:t>
      </w:r>
      <w:r>
        <w:t xml:space="preserve">) и раздела на официальном сайте Колледжа для ответов на обращения, связанные с при</w:t>
      </w:r>
      <w:r>
        <w:rPr>
          <w:lang w:val="ru-RU"/>
        </w:rPr>
        <w:t xml:space="preserve">ё</w:t>
      </w:r>
      <w:r>
        <w:t xml:space="preserve">мом в Колледж. </w:t>
      </w:r>
      <w:r/>
    </w:p>
    <w:p>
      <w:pPr>
        <w:pBdr/>
        <w:spacing/>
        <w:ind w:right="3" w:left="-5"/>
        <w:rPr/>
      </w:pPr>
      <w:r/>
      <w:r/>
    </w:p>
    <w:p>
      <w:pPr>
        <w:pStyle w:val="889"/>
        <w:pBdr/>
        <w:spacing/>
        <w:ind w:right="8"/>
        <w:rPr/>
      </w:pPr>
      <w:r>
        <w:t xml:space="preserve">4. </w:t>
      </w:r>
      <w:r>
        <w:rPr>
          <w:lang w:val="ru-RU"/>
        </w:rPr>
        <w:t xml:space="preserve">Приём</w:t>
      </w:r>
      <w:r>
        <w:t xml:space="preserve"> документов от лиц, поступающих в колледж </w:t>
      </w:r>
      <w:r/>
    </w:p>
    <w:p>
      <w:pPr>
        <w:pBdr/>
        <w:spacing w:after="38"/>
        <w:ind w:right="65" w:left="-5"/>
        <w:rPr/>
      </w:pPr>
      <w:r>
        <w:t xml:space="preserve">4.1. При</w:t>
      </w:r>
      <w:r>
        <w:rPr>
          <w:lang w:val="ru-RU"/>
        </w:rPr>
        <w:t xml:space="preserve">ё</w:t>
      </w:r>
      <w:r>
        <w:t xml:space="preserve">м в колледж по образовательным программам проводится по личному заявлению граждан.  </w:t>
      </w:r>
      <w:r/>
    </w:p>
    <w:p>
      <w:pPr>
        <w:pStyle w:val="895"/>
        <w:numPr>
          <w:ilvl w:val="0"/>
          <w:numId w:val="4"/>
        </w:numPr>
        <w:pBdr/>
        <w:spacing/>
        <w:ind w:right="3"/>
        <w:rPr/>
      </w:pPr>
      <w:r>
        <w:t xml:space="preserve">при</w:t>
      </w:r>
      <w:r>
        <w:rPr>
          <w:lang w:val="ru-RU"/>
        </w:rPr>
        <w:t xml:space="preserve">ё</w:t>
      </w:r>
      <w:r>
        <w:t xml:space="preserve">м документов на первый курс очной и очно – заочной форм обучения начинается 1</w:t>
      </w:r>
      <w:r>
        <w:rPr>
          <w:rFonts w:hint="default"/>
          <w:lang w:val="ru-RU"/>
        </w:rPr>
        <w:t xml:space="preserve">6</w:t>
      </w:r>
      <w:r>
        <w:t xml:space="preserve"> июня и завершается</w:t>
      </w:r>
      <w:r>
        <w:rPr>
          <w:rFonts w:hint="default"/>
          <w:lang w:val="ru-RU"/>
        </w:rPr>
        <w:t xml:space="preserve"> 10</w:t>
      </w:r>
      <w:r>
        <w:t xml:space="preserve"> августа (включительно, до 16-00 по московскому времени). </w:t>
      </w:r>
      <w:r/>
    </w:p>
    <w:p>
      <w:pPr>
        <w:pStyle w:val="895"/>
        <w:numPr>
          <w:ilvl w:val="0"/>
          <w:numId w:val="4"/>
        </w:numPr>
        <w:pBdr/>
        <w:spacing/>
        <w:ind w:right="3"/>
        <w:rPr/>
      </w:pPr>
      <w:r>
        <w:t xml:space="preserve">при наличии свободных мест, оставшихся после зачисления, в том числе по результатам вступительных испытаний, зачисление в колледж осуществляется до 25 ноября текущего года. </w:t>
      </w:r>
      <w:r/>
    </w:p>
    <w:p>
      <w:pPr>
        <w:pBdr/>
        <w:spacing/>
        <w:ind w:right="65" w:left="-5"/>
        <w:rPr/>
      </w:pPr>
      <w:r>
        <w:t xml:space="preserve">4.2.  При подаче заявления (на русском языке) о при</w:t>
      </w:r>
      <w:r>
        <w:rPr>
          <w:lang w:val="ru-RU"/>
        </w:rPr>
        <w:t xml:space="preserve">ё</w:t>
      </w:r>
      <w:r>
        <w:t xml:space="preserve">ме в колледж, поступающий предъявляет следующие документы:  </w:t>
      </w:r>
      <w:r/>
    </w:p>
    <w:p>
      <w:pPr>
        <w:pBdr/>
        <w:spacing w:after="42"/>
        <w:ind w:right="65" w:left="-5"/>
        <w:rPr/>
      </w:pPr>
      <w:r>
        <w:t xml:space="preserve">Граждане Российской Федерации: </w:t>
      </w:r>
      <w:r/>
    </w:p>
    <w:p>
      <w:pPr>
        <w:pStyle w:val="895"/>
        <w:numPr>
          <w:ilvl w:val="0"/>
          <w:numId w:val="5"/>
        </w:numPr>
        <w:pBdr/>
        <w:spacing w:after="41"/>
        <w:ind w:right="3"/>
        <w:rPr/>
      </w:pPr>
      <w:r>
        <w:t xml:space="preserve">оригинал и копию документов, удостоверяющих его личность, гражданство, кроме случаев подачи заявления с использованием функционала </w:t>
      </w:r>
      <w:r>
        <w:rPr>
          <w:lang w:val="ru-RU"/>
        </w:rPr>
        <w:t xml:space="preserve">порталов</w:t>
      </w:r>
      <w:r>
        <w:rPr>
          <w:rFonts w:hint="default"/>
          <w:lang w:val="ru-RU"/>
        </w:rPr>
        <w:t xml:space="preserve"> государственных услуг</w:t>
      </w:r>
      <w:r>
        <w:t xml:space="preserve">; </w:t>
      </w:r>
      <w:r/>
    </w:p>
    <w:p>
      <w:pPr>
        <w:pStyle w:val="895"/>
        <w:numPr>
          <w:ilvl w:val="0"/>
          <w:numId w:val="5"/>
        </w:numPr>
        <w:pBdr/>
        <w:spacing w:after="41"/>
        <w:ind w:right="3"/>
        <w:rPr/>
      </w:pPr>
      <w:r>
        <w:rPr>
          <w:lang w:val="ru-RU"/>
        </w:rPr>
        <w:t xml:space="preserve">оригинал</w:t>
      </w:r>
      <w:r>
        <w:rPr>
          <w:rFonts w:hint="default"/>
          <w:lang w:val="ru-RU"/>
        </w:rPr>
        <w:t xml:space="preserve"> и копию документов, подтверждающих основания к изменению личных данных поступающего (свидетельство о браке, перемене имени - при наличии);</w:t>
      </w:r>
      <w:r/>
    </w:p>
    <w:p>
      <w:pPr>
        <w:pStyle w:val="895"/>
        <w:numPr>
          <w:ilvl w:val="0"/>
          <w:numId w:val="5"/>
        </w:numPr>
        <w:pBdr/>
        <w:spacing/>
        <w:ind w:right="65"/>
        <w:rPr/>
      </w:pPr>
      <w:r>
        <w:t xml:space="preserve">оригинал и копию документа об образовании и (или) документа об образовании и о квалификации, кроме случаев подачи заявления с использованием функционала функционала </w:t>
      </w:r>
      <w:r>
        <w:rPr>
          <w:lang w:val="ru-RU"/>
        </w:rPr>
        <w:t xml:space="preserve">порталов</w:t>
      </w:r>
      <w:r>
        <w:rPr>
          <w:rFonts w:hint="default"/>
          <w:lang w:val="ru-RU"/>
        </w:rPr>
        <w:t xml:space="preserve"> государственных услуг</w:t>
      </w:r>
      <w:r>
        <w:t xml:space="preserve">; </w:t>
      </w:r>
      <w:r/>
    </w:p>
    <w:p>
      <w:pPr>
        <w:pBdr/>
        <w:spacing/>
        <w:ind w:right="3" w:left="-5"/>
        <w:rPr/>
      </w:pPr>
      <w:r>
        <w:t xml:space="preserve">в случае подачи заявления с использованием функционала функционала </w:t>
      </w:r>
      <w:r>
        <w:rPr>
          <w:lang w:val="ru-RU"/>
        </w:rPr>
        <w:t xml:space="preserve">порталов</w:t>
      </w:r>
      <w:r>
        <w:rPr>
          <w:rFonts w:hint="default"/>
          <w:lang w:val="ru-RU"/>
        </w:rPr>
        <w:t xml:space="preserve"> государственных услуг</w:t>
      </w:r>
      <w:r>
        <w:t xml:space="preserve">: копию документа об образовании и (или) документа об образовании и о квалификац</w:t>
      </w:r>
      <w:r>
        <w:t xml:space="preserve">ии или электронный дубликат документа об образовании и (или)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</w:t>
      </w:r>
      <w:r>
        <w:t xml:space="preserve">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(далее - электронный дубликат документа об образовании и (или) документа об образовании и о квалификации); </w:t>
      </w:r>
      <w:r/>
    </w:p>
    <w:p>
      <w:pPr>
        <w:pStyle w:val="895"/>
        <w:numPr>
          <w:ilvl w:val="0"/>
          <w:numId w:val="6"/>
        </w:numPr>
        <w:pBdr/>
        <w:spacing/>
        <w:ind w:right="3"/>
        <w:rPr/>
      </w:pPr>
      <w:r>
        <w:t xml:space="preserve">4 фотографии (3 см х 4 см); </w:t>
      </w:r>
      <w:r/>
    </w:p>
    <w:p>
      <w:pPr>
        <w:pBdr/>
        <w:spacing w:after="39"/>
        <w:ind w:right="65" w:left="-5"/>
        <w:rPr/>
      </w:pPr>
      <w:r>
        <w:t xml:space="preserve">Иностранные граждане, лица без гражданства, в том числе соотечественники, проживающие за рубежом:  </w:t>
      </w:r>
      <w:r/>
    </w:p>
    <w:p>
      <w:pPr>
        <w:pStyle w:val="895"/>
        <w:numPr>
          <w:ilvl w:val="0"/>
          <w:numId w:val="7"/>
        </w:numPr>
        <w:pBdr/>
        <w:spacing w:after="0" w:line="250" w:lineRule="auto"/>
        <w:ind w:right="0"/>
        <w:jc w:val="left"/>
        <w:rPr/>
      </w:pPr>
      <w:r>
        <w:t xml:space="preserve">копию документа, удостоверяющего личность поступающего, либо документ, удостоверяющий личность иностранного гражданина в Российской Федерации; </w:t>
      </w:r>
      <w:r/>
    </w:p>
    <w:p>
      <w:pPr>
        <w:pStyle w:val="895"/>
        <w:numPr>
          <w:ilvl w:val="0"/>
          <w:numId w:val="7"/>
        </w:numPr>
        <w:pBdr/>
        <w:spacing w:after="43"/>
        <w:ind w:right="2"/>
        <w:rPr/>
      </w:pPr>
      <w:r>
        <w:t xml:space="preserve">оригинал документа (документов) иностранного государства об образовании и (</w:t>
      </w:r>
      <w:r>
        <w:t xml:space="preserve">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</w:t>
      </w:r>
      <w:r>
        <w:rPr>
          <w:lang w:val="ru-RU"/>
        </w:rPr>
        <w:t xml:space="preserve">ё</w:t>
      </w:r>
      <w:r>
        <w:t xml:space="preserve">й 107 Федерального закона "Об образовании в Российской Федерации" 7 (в случае, установленном Федеральным законом "Об образовании в Российской Федерации", - также свидетельство о признании иностранного образования);  </w:t>
      </w:r>
      <w:r/>
    </w:p>
    <w:p>
      <w:pPr>
        <w:pStyle w:val="895"/>
        <w:numPr>
          <w:ilvl w:val="0"/>
          <w:numId w:val="7"/>
        </w:numPr>
        <w:pBdr/>
        <w:spacing/>
        <w:ind w:right="2"/>
        <w:rPr/>
      </w:pPr>
      <w:r>
        <w:t xml:space="preserve">заверенный в порядке, установленном стать</w:t>
      </w:r>
      <w:r>
        <w:rPr>
          <w:lang w:val="ru-RU"/>
        </w:rPr>
        <w:t xml:space="preserve">ё</w:t>
      </w:r>
      <w:r>
        <w:t xml:space="preserve">й 81 Основ законодательства</w:t>
      </w:r>
      <w:r>
        <w:t xml:space="preserve"> Российской Федерации о нотариате от 11 февраля 1993 г. N 4462-1 8,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 </w:t>
      </w:r>
      <w:r/>
    </w:p>
    <w:p>
      <w:pPr>
        <w:pStyle w:val="895"/>
        <w:numPr>
          <w:ilvl w:val="0"/>
          <w:numId w:val="7"/>
        </w:numPr>
        <w:pBdr/>
        <w:spacing/>
        <w:ind w:right="2"/>
        <w:rPr/>
      </w:pPr>
      <w:r>
        <w:t xml:space="preserve">копии документов или иных доказательств, по</w:t>
      </w:r>
      <w:r>
        <w:t xml:space="preserve">дтверждающих принадлежность соотечественника, проживающего за рубежом, к группам, предусмотренным пунктом 6 статьи 17 Федерального закона от 24 мая 1999 г. N 99-ФЗ "О государственной политике Российской Федерации в отношении соотечественников за рубежом"; </w:t>
      </w:r>
      <w:r/>
    </w:p>
    <w:p>
      <w:pPr>
        <w:pStyle w:val="895"/>
        <w:numPr>
          <w:ilvl w:val="0"/>
          <w:numId w:val="7"/>
        </w:numPr>
        <w:pBdr/>
        <w:spacing/>
        <w:ind w:right="65"/>
        <w:rPr/>
      </w:pPr>
      <w:r>
        <w:t xml:space="preserve">4 фотографии (3 см х 4 см). </w:t>
      </w:r>
      <w:r/>
    </w:p>
    <w:p>
      <w:pPr>
        <w:pBdr/>
        <w:spacing/>
        <w:ind w:right="3" w:left="-5"/>
        <w:rPr/>
      </w:pPr>
      <w:r>
        <w:t xml:space="preserve">Фамилия, имя и отчеств</w:t>
      </w:r>
      <w:r>
        <w:t xml:space="preserve">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указанным в документе, удостоверяющем личность иностранного гражданина в Российской Федерации. </w:t>
      </w:r>
      <w:r/>
    </w:p>
    <w:p>
      <w:pPr>
        <w:pBdr/>
        <w:spacing/>
        <w:ind w:right="0" w:left="-5"/>
        <w:rPr/>
      </w:pPr>
      <w:r>
        <w:t xml:space="preserve">Все иностранные документы должны быть переведены на русский язык и заверены в установленном порядке в рамка действующего законодательства Российской Федерации. </w:t>
      </w:r>
      <w:r/>
    </w:p>
    <w:p>
      <w:pPr>
        <w:pBdr/>
        <w:spacing/>
        <w:ind w:right="65" w:left="-5"/>
        <w:rPr/>
      </w:pPr>
      <w:r>
        <w:t xml:space="preserve">4.3. При необходимост</w:t>
      </w:r>
      <w:r>
        <w:t xml:space="preserve">и создания специальных условий при проведении вступительных испытаний инвалиды и лица с ограниченными возможностями здоровья - дополнительно документ, подтверждающий инвалидность или ограниченные возможности здоровья, требующие создания указанных условий. </w:t>
      </w:r>
      <w:r/>
    </w:p>
    <w:p>
      <w:pPr>
        <w:pBdr/>
        <w:spacing/>
        <w:ind w:right="65" w:left="-5"/>
        <w:rPr/>
      </w:pPr>
      <w:r>
        <w:t xml:space="preserve">4.4. Поступающие помимо документов, указанных в пункте 4.2. настоящих Правил, впра</w:t>
      </w:r>
      <w:r>
        <w:t xml:space="preserve">ве предоставить оригинал и копию документов, подтверждающих результаты индивидуальных достижений, а также копию договора о целевом обучении, заверенную заказчиком целевого обучения, или незаверенную копию указанного договора с предъявлением его оригинала. </w:t>
      </w:r>
      <w:r/>
    </w:p>
    <w:p>
      <w:pPr>
        <w:pBdr/>
        <w:spacing/>
        <w:ind w:right="65" w:left="-5"/>
        <w:rPr/>
      </w:pPr>
      <w:r>
        <w:t xml:space="preserve">4.5. При личном представлении оригиналов документов поступающим допускается заверение их копий при</w:t>
      </w:r>
      <w:r>
        <w:rPr>
          <w:lang w:val="ru-RU"/>
        </w:rPr>
        <w:t xml:space="preserve">ё</w:t>
      </w:r>
      <w:r>
        <w:t xml:space="preserve">мной комиссией Колледжа. Копии документов без предоставления оригиналов документов не заверяются при</w:t>
      </w:r>
      <w:r>
        <w:rPr>
          <w:lang w:val="ru-RU"/>
        </w:rPr>
        <w:t xml:space="preserve">ё</w:t>
      </w:r>
      <w:r>
        <w:t xml:space="preserve">мной комиссий Колледжа. </w:t>
      </w:r>
      <w:r/>
    </w:p>
    <w:p>
      <w:pPr>
        <w:pBdr/>
        <w:spacing w:after="40"/>
        <w:ind w:right="65" w:left="-5"/>
        <w:rPr/>
      </w:pPr>
      <w:r>
        <w:t xml:space="preserve">4.6. В заявлении поступающим указываются следующие обязательные сведения:  </w:t>
      </w:r>
      <w:r/>
    </w:p>
    <w:p>
      <w:pPr>
        <w:pStyle w:val="895"/>
        <w:numPr>
          <w:ilvl w:val="0"/>
          <w:numId w:val="8"/>
        </w:numPr>
        <w:pBdr/>
        <w:spacing/>
        <w:ind w:right="65"/>
        <w:rPr/>
      </w:pPr>
      <w:r>
        <w:t xml:space="preserve">фамилия, имя и отчество (последнее - при наличии);  </w:t>
      </w:r>
      <w:r/>
    </w:p>
    <w:p>
      <w:pPr>
        <w:pStyle w:val="895"/>
        <w:numPr>
          <w:ilvl w:val="0"/>
          <w:numId w:val="8"/>
        </w:numPr>
        <w:pBdr/>
        <w:spacing/>
        <w:ind w:right="65"/>
        <w:rPr/>
      </w:pPr>
      <w:r>
        <w:t xml:space="preserve">дата рождения;  </w:t>
      </w:r>
      <w:r/>
    </w:p>
    <w:p>
      <w:pPr>
        <w:pStyle w:val="895"/>
        <w:numPr>
          <w:ilvl w:val="0"/>
          <w:numId w:val="8"/>
        </w:numPr>
        <w:pBdr/>
        <w:spacing/>
        <w:ind w:right="65"/>
        <w:rPr/>
      </w:pPr>
      <w:r>
        <w:t xml:space="preserve">реквизиты документа, удостоверяющего его личность, когда и кем выдан;  </w:t>
      </w:r>
      <w:r/>
    </w:p>
    <w:p>
      <w:pPr>
        <w:pStyle w:val="895"/>
        <w:numPr>
          <w:ilvl w:val="0"/>
          <w:numId w:val="8"/>
        </w:numPr>
        <w:pBdr/>
        <w:spacing w:after="42"/>
        <w:ind w:right="65"/>
        <w:rPr/>
      </w:pPr>
      <w:r>
        <w:t xml:space="preserve">страховой номер индивидуального лицевого счета в системе индивидуального (персонифицированного) уч</w:t>
      </w:r>
      <w:r>
        <w:rPr>
          <w:lang w:val="ru-RU"/>
        </w:rPr>
        <w:t xml:space="preserve">ё</w:t>
      </w:r>
      <w:r>
        <w:t xml:space="preserve">та (номер страхового свидетельства обязательного пенсионного страхования) (при наличии);  </w:t>
      </w:r>
      <w:r/>
    </w:p>
    <w:p>
      <w:pPr>
        <w:pStyle w:val="895"/>
        <w:numPr>
          <w:ilvl w:val="0"/>
          <w:numId w:val="8"/>
        </w:numPr>
        <w:pBdr/>
        <w:spacing w:after="0" w:line="266" w:lineRule="auto"/>
        <w:ind w:right="0"/>
        <w:rPr/>
      </w:pPr>
      <w:r>
        <w:t xml:space="preserve">о предыдущем уровне образования и документе об образовании и (или) документе об образовании и о квалификации, его подтверждающем;  </w:t>
      </w:r>
      <w:r/>
    </w:p>
    <w:p>
      <w:pPr>
        <w:pStyle w:val="895"/>
        <w:numPr>
          <w:ilvl w:val="0"/>
          <w:numId w:val="8"/>
        </w:numPr>
        <w:pBdr/>
        <w:spacing w:after="40"/>
        <w:ind w:right="0"/>
        <w:rPr/>
      </w:pPr>
      <w:r>
        <w:t xml:space="preserve">специальность(и), для обучения по которым он планирует поступать в Колледж, с указанием условий обучения и формы обучения (в рамках контрольных цифр при</w:t>
      </w:r>
      <w:r>
        <w:rPr>
          <w:lang w:val="ru-RU"/>
        </w:rPr>
        <w:t xml:space="preserve">ё</w:t>
      </w:r>
      <w:r>
        <w:t xml:space="preserve">ма, мест по договорам об оказании платных образовательных услуг);  </w:t>
      </w:r>
      <w:r/>
    </w:p>
    <w:p>
      <w:pPr>
        <w:pStyle w:val="895"/>
        <w:numPr>
          <w:ilvl w:val="0"/>
          <w:numId w:val="8"/>
        </w:numPr>
        <w:pBdr/>
        <w:spacing/>
        <w:ind w:right="65"/>
        <w:rPr/>
      </w:pPr>
      <w:r>
        <w:t xml:space="preserve">необходимость создания для поступающего специальных условий при   </w:t>
      </w:r>
      <w:r/>
    </w:p>
    <w:p>
      <w:pPr>
        <w:pStyle w:val="895"/>
        <w:pBdr/>
        <w:spacing/>
        <w:ind w:right="65" w:firstLine="0"/>
        <w:rPr/>
      </w:pPr>
      <w:r>
        <w:t xml:space="preserve">     проведении вступительных испытаний в связи с его инвалидностью или </w:t>
      </w:r>
      <w:r/>
    </w:p>
    <w:p>
      <w:pPr>
        <w:pStyle w:val="895"/>
        <w:pBdr/>
        <w:spacing/>
        <w:ind w:right="65" w:firstLine="0"/>
        <w:rPr/>
      </w:pPr>
      <w:r>
        <w:t xml:space="preserve">     ограниченными возможностями здоровья. </w:t>
      </w:r>
      <w:r/>
    </w:p>
    <w:p>
      <w:pPr>
        <w:pBdr/>
        <w:spacing/>
        <w:ind w:right="65" w:left="-5"/>
        <w:rPr/>
      </w:pPr>
      <w:r>
        <w:t xml:space="preserve">В заявлении также фиксируется факт ознакомления (в том числе через информационные системы общего пользования) с копиями лицензии на осуществление обра</w:t>
      </w:r>
      <w:r>
        <w:t xml:space="preserve">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свидетельства. Факт ознакомления заверяется личной подписью поступающего.  </w:t>
      </w:r>
      <w:r/>
    </w:p>
    <w:p>
      <w:pPr>
        <w:pBdr/>
        <w:spacing w:after="42"/>
        <w:ind w:right="65" w:left="-5"/>
        <w:rPr/>
      </w:pPr>
      <w:r>
        <w:t xml:space="preserve">Подписью поступающего заверяется также следующее: </w:t>
      </w:r>
      <w:r/>
    </w:p>
    <w:p>
      <w:pPr>
        <w:pStyle w:val="895"/>
        <w:numPr>
          <w:ilvl w:val="0"/>
          <w:numId w:val="9"/>
        </w:numPr>
        <w:pBdr/>
        <w:spacing w:after="39"/>
        <w:ind w:right="65"/>
        <w:rPr/>
      </w:pPr>
      <w:r>
        <w:t xml:space="preserve">согласие на обработку полученных в связи с при</w:t>
      </w:r>
      <w:r>
        <w:rPr>
          <w:lang w:val="ru-RU"/>
        </w:rPr>
        <w:t xml:space="preserve">ё</w:t>
      </w:r>
      <w:r>
        <w:t xml:space="preserve">мом в образовательную организацию персональных данных поступающих; </w:t>
      </w:r>
      <w:r/>
    </w:p>
    <w:p>
      <w:pPr>
        <w:pStyle w:val="895"/>
        <w:numPr>
          <w:ilvl w:val="0"/>
          <w:numId w:val="9"/>
        </w:numPr>
        <w:pBdr/>
        <w:spacing/>
        <w:ind w:right="65"/>
        <w:rPr/>
      </w:pPr>
      <w:r>
        <w:t xml:space="preserve">факт получения среднего профессионального образования впервые; </w:t>
      </w:r>
      <w:r/>
    </w:p>
    <w:p>
      <w:pPr>
        <w:pStyle w:val="895"/>
        <w:numPr>
          <w:ilvl w:val="0"/>
          <w:numId w:val="9"/>
        </w:numPr>
        <w:pBdr/>
        <w:spacing w:after="44"/>
        <w:ind w:right="65"/>
        <w:rPr/>
      </w:pPr>
      <w:r>
        <w:t xml:space="preserve">ознакомление с уставом Колледжа, с лицензией на о</w:t>
      </w:r>
      <w:r>
        <w:t xml:space="preserve">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 </w:t>
      </w:r>
      <w:r/>
    </w:p>
    <w:p>
      <w:pPr>
        <w:pStyle w:val="895"/>
        <w:numPr>
          <w:ilvl w:val="0"/>
          <w:numId w:val="9"/>
        </w:numPr>
        <w:pBdr/>
        <w:spacing/>
        <w:ind w:right="65"/>
        <w:rPr/>
      </w:pPr>
      <w:r>
        <w:t xml:space="preserve">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квалификации. </w:t>
      </w:r>
      <w:r/>
    </w:p>
    <w:p>
      <w:pPr>
        <w:pBdr/>
        <w:spacing/>
        <w:ind w:right="65" w:left="-5"/>
        <w:rPr/>
      </w:pPr>
      <w:r>
        <w:t xml:space="preserve">4.7. В случае представления поступающим заявления, содержащего не все сведения, предусмотренные настоящим пунктом, и (или) сведения, несоответствующие действительности, при</w:t>
      </w:r>
      <w:r>
        <w:rPr>
          <w:lang w:val="ru-RU"/>
        </w:rPr>
        <w:t xml:space="preserve">ё</w:t>
      </w:r>
      <w:r>
        <w:t xml:space="preserve">мная комиссия Колледжа возвращает документы поступающему. </w:t>
      </w:r>
      <w:r/>
    </w:p>
    <w:p>
      <w:pPr>
        <w:pBdr/>
        <w:spacing/>
        <w:ind w:right="65" w:left="-5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color w:val="auto"/>
        </w:rPr>
        <w:t xml:space="preserve">4.8.</w:t>
      </w:r>
      <w:r>
        <w:rPr>
          <w:rFonts w:hint="default"/>
          <w:color w:val="auto"/>
          <w:lang w:val="ru-RU"/>
        </w:rPr>
        <w:t xml:space="preserve">  </w:t>
      </w:r>
      <w:r>
        <w:rPr>
          <w:color w:val="auto"/>
          <w:lang w:val="ru-RU"/>
        </w:rPr>
        <w:t xml:space="preserve">На</w:t>
      </w:r>
      <w:r>
        <w:rPr>
          <w:rFonts w:hint="default"/>
          <w:color w:val="auto"/>
          <w:lang w:val="ru-RU"/>
        </w:rPr>
        <w:t xml:space="preserve"> </w:t>
      </w:r>
      <w:r>
        <w:rPr>
          <w:color w:val="auto"/>
          <w:lang w:val="ru-RU"/>
        </w:rPr>
        <w:t xml:space="preserve">основании</w:t>
      </w:r>
      <w:r>
        <w:rPr>
          <w:rFonts w:hint="default"/>
          <w:color w:val="auto"/>
          <w:lang w:val="ru-RU"/>
        </w:rPr>
        <w:t xml:space="preserve"> пункта 7 статьи  55 </w:t>
      </w:r>
      <w:r>
        <w:t xml:space="preserve">Федеральн</w:t>
      </w:r>
      <w:r>
        <w:rPr>
          <w:lang w:val="ru-RU"/>
        </w:rPr>
        <w:t xml:space="preserve">ого</w:t>
      </w:r>
      <w:r>
        <w:t xml:space="preserve"> закон</w:t>
      </w:r>
      <w:r>
        <w:rPr>
          <w:lang w:val="ru-RU"/>
        </w:rPr>
        <w:t xml:space="preserve">а</w:t>
      </w:r>
      <w:r>
        <w:t xml:space="preserve"> от 29.12.2012 г.</w:t>
      </w:r>
      <w:r>
        <w:rPr>
          <w:highlight w:val="none"/>
        </w:rPr>
        <w:t xml:space="preserve"> N 273-ФЗ </w:t>
      </w:r>
      <w:r>
        <w:t xml:space="preserve">«Об образовании в Российской Федерации» (последняя редакция)</w:t>
      </w:r>
      <w:r>
        <w:rPr>
          <w:rFonts w:hint="default"/>
          <w:lang w:val="ru-RU"/>
        </w:rPr>
        <w:t xml:space="preserve">, п</w:t>
      </w:r>
      <w:r>
        <w:rPr>
          <w:szCs w:val="28"/>
        </w:rPr>
        <w:t xml:space="preserve">риказ</w:t>
      </w:r>
      <w:r>
        <w:rPr>
          <w:szCs w:val="28"/>
          <w:lang w:val="ru-RU"/>
        </w:rPr>
        <w:t xml:space="preserve">а</w:t>
      </w:r>
      <w:r>
        <w:rPr>
          <w:rFonts w:hint="default"/>
          <w:szCs w:val="28"/>
          <w:lang w:val="ru-RU"/>
        </w:rPr>
        <w:t xml:space="preserve"> </w:t>
      </w:r>
      <w:r>
        <w:rPr>
          <w:szCs w:val="28"/>
        </w:rPr>
        <w:t xml:space="preserve">Минтруда</w:t>
      </w:r>
      <w:r>
        <w:rPr>
          <w:spacing w:val="-7"/>
          <w:szCs w:val="28"/>
        </w:rPr>
        <w:t xml:space="preserve"> </w:t>
      </w:r>
      <w:r>
        <w:rPr>
          <w:szCs w:val="28"/>
        </w:rPr>
        <w:t xml:space="preserve">России</w:t>
      </w:r>
      <w:r>
        <w:rPr>
          <w:spacing w:val="-5"/>
          <w:szCs w:val="28"/>
        </w:rPr>
        <w:t xml:space="preserve"> </w:t>
      </w:r>
      <w:r>
        <w:rPr>
          <w:szCs w:val="28"/>
        </w:rPr>
        <w:t xml:space="preserve">/</w:t>
      </w:r>
      <w:r>
        <w:rPr>
          <w:spacing w:val="2"/>
          <w:szCs w:val="28"/>
        </w:rPr>
        <w:t xml:space="preserve"> </w:t>
      </w:r>
      <w:r>
        <w:rPr>
          <w:szCs w:val="28"/>
        </w:rPr>
        <w:t xml:space="preserve">Минздрава</w:t>
      </w:r>
      <w:r>
        <w:rPr>
          <w:spacing w:val="-7"/>
          <w:szCs w:val="28"/>
        </w:rPr>
        <w:t xml:space="preserve"> </w:t>
      </w:r>
      <w:r>
        <w:rPr>
          <w:szCs w:val="28"/>
        </w:rPr>
        <w:t xml:space="preserve">России</w:t>
      </w:r>
      <w:r>
        <w:rPr>
          <w:spacing w:val="-7"/>
          <w:szCs w:val="28"/>
        </w:rPr>
        <w:t xml:space="preserve"> </w:t>
      </w:r>
      <w:r>
        <w:rPr>
          <w:szCs w:val="28"/>
        </w:rPr>
        <w:t xml:space="preserve">№</w:t>
      </w:r>
      <w:r>
        <w:rPr>
          <w:spacing w:val="-1"/>
          <w:szCs w:val="28"/>
        </w:rPr>
        <w:t xml:space="preserve"> </w:t>
      </w:r>
      <w:r>
        <w:rPr>
          <w:szCs w:val="28"/>
          <w:highlight w:val="none"/>
        </w:rPr>
        <w:t xml:space="preserve">988н/1420н</w:t>
      </w:r>
      <w:r>
        <w:rPr>
          <w:spacing w:val="-1"/>
          <w:szCs w:val="28"/>
          <w:highlight w:val="none"/>
        </w:rPr>
        <w:t xml:space="preserve"> </w:t>
      </w:r>
      <w:r>
        <w:rPr>
          <w:szCs w:val="28"/>
        </w:rPr>
        <w:t xml:space="preserve">от</w:t>
      </w:r>
      <w:r>
        <w:rPr>
          <w:spacing w:val="2"/>
          <w:szCs w:val="28"/>
        </w:rPr>
        <w:t xml:space="preserve"> </w:t>
      </w:r>
      <w:r>
        <w:rPr>
          <w:szCs w:val="28"/>
        </w:rPr>
        <w:t xml:space="preserve">31</w:t>
      </w:r>
      <w:r>
        <w:rPr>
          <w:spacing w:val="2"/>
          <w:szCs w:val="28"/>
        </w:rPr>
        <w:t xml:space="preserve"> </w:t>
      </w:r>
      <w:r>
        <w:rPr>
          <w:szCs w:val="28"/>
        </w:rPr>
        <w:t xml:space="preserve">декабря</w:t>
      </w:r>
      <w:r>
        <w:rPr>
          <w:spacing w:val="-3"/>
          <w:szCs w:val="28"/>
        </w:rPr>
        <w:t xml:space="preserve"> </w:t>
      </w:r>
      <w:r>
        <w:rPr>
          <w:szCs w:val="28"/>
        </w:rPr>
        <w:t xml:space="preserve">2020</w:t>
      </w:r>
      <w:r>
        <w:rPr>
          <w:spacing w:val="-57"/>
          <w:szCs w:val="28"/>
        </w:rPr>
        <w:t xml:space="preserve"> </w:t>
      </w:r>
      <w:r>
        <w:rPr>
          <w:spacing w:val="-1"/>
          <w:szCs w:val="28"/>
        </w:rPr>
        <w:t xml:space="preserve">г.</w:t>
      </w:r>
      <w:r>
        <w:rPr>
          <w:spacing w:val="-2"/>
          <w:szCs w:val="28"/>
        </w:rPr>
        <w:t xml:space="preserve"> </w:t>
      </w:r>
      <w:r>
        <w:rPr>
          <w:spacing w:val="-1"/>
          <w:szCs w:val="28"/>
        </w:rPr>
        <w:t xml:space="preserve">«Об</w:t>
      </w:r>
      <w:r>
        <w:rPr>
          <w:spacing w:val="-9"/>
          <w:szCs w:val="28"/>
        </w:rPr>
        <w:t xml:space="preserve"> </w:t>
      </w:r>
      <w:r>
        <w:rPr>
          <w:spacing w:val="-1"/>
          <w:szCs w:val="28"/>
        </w:rPr>
        <w:t xml:space="preserve">утверждении</w:t>
      </w:r>
      <w:r>
        <w:rPr>
          <w:spacing w:val="-9"/>
          <w:szCs w:val="28"/>
        </w:rPr>
        <w:t xml:space="preserve"> </w:t>
      </w:r>
      <w:r>
        <w:rPr>
          <w:szCs w:val="28"/>
        </w:rPr>
        <w:t xml:space="preserve">перечня</w:t>
      </w:r>
      <w:r>
        <w:rPr>
          <w:spacing w:val="-12"/>
          <w:szCs w:val="28"/>
        </w:rPr>
        <w:t xml:space="preserve"> </w:t>
      </w:r>
      <w:r>
        <w:rPr>
          <w:szCs w:val="28"/>
        </w:rPr>
        <w:t xml:space="preserve">вредных</w:t>
      </w:r>
      <w:r>
        <w:rPr>
          <w:spacing w:val="-9"/>
          <w:szCs w:val="28"/>
        </w:rPr>
        <w:t xml:space="preserve"> </w:t>
      </w:r>
      <w:r>
        <w:rPr>
          <w:szCs w:val="28"/>
        </w:rPr>
        <w:t xml:space="preserve">и</w:t>
      </w:r>
      <w:r>
        <w:rPr>
          <w:spacing w:val="-14"/>
          <w:szCs w:val="28"/>
        </w:rPr>
        <w:t xml:space="preserve"> </w:t>
      </w:r>
      <w:r>
        <w:rPr>
          <w:szCs w:val="28"/>
        </w:rPr>
        <w:t xml:space="preserve">(или)</w:t>
      </w:r>
      <w:r>
        <w:rPr>
          <w:spacing w:val="-6"/>
          <w:szCs w:val="28"/>
        </w:rPr>
        <w:t xml:space="preserve"> </w:t>
      </w:r>
      <w:r>
        <w:rPr>
          <w:szCs w:val="28"/>
        </w:rPr>
        <w:t xml:space="preserve">опасных</w:t>
      </w:r>
      <w:r>
        <w:rPr>
          <w:spacing w:val="-12"/>
          <w:szCs w:val="28"/>
        </w:rPr>
        <w:t xml:space="preserve"> </w:t>
      </w:r>
      <w:r>
        <w:rPr>
          <w:szCs w:val="28"/>
        </w:rPr>
        <w:t xml:space="preserve">производственных</w:t>
      </w:r>
      <w:r>
        <w:rPr>
          <w:spacing w:val="-7"/>
          <w:szCs w:val="28"/>
        </w:rPr>
        <w:t xml:space="preserve"> </w:t>
      </w:r>
      <w:r>
        <w:rPr>
          <w:szCs w:val="28"/>
        </w:rPr>
        <w:t xml:space="preserve">факторов</w:t>
      </w:r>
      <w:r>
        <w:rPr>
          <w:spacing w:val="-13"/>
          <w:szCs w:val="28"/>
        </w:rPr>
        <w:t xml:space="preserve"> </w:t>
      </w:r>
      <w:r>
        <w:rPr>
          <w:szCs w:val="28"/>
        </w:rPr>
        <w:t xml:space="preserve">и</w:t>
      </w:r>
      <w:r>
        <w:rPr>
          <w:spacing w:val="-15"/>
          <w:szCs w:val="28"/>
        </w:rPr>
        <w:t xml:space="preserve"> </w:t>
      </w:r>
      <w:r>
        <w:rPr>
          <w:szCs w:val="28"/>
        </w:rPr>
        <w:t xml:space="preserve">работ,</w:t>
      </w:r>
      <w:r>
        <w:rPr>
          <w:spacing w:val="-57"/>
          <w:szCs w:val="28"/>
        </w:rPr>
        <w:t xml:space="preserve"> </w:t>
      </w:r>
      <w:r>
        <w:rPr>
          <w:szCs w:val="28"/>
        </w:rPr>
        <w:t xml:space="preserve">при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выполнении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которых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проводятся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обязательные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предварительные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медицинские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осмотры</w:t>
      </w:r>
      <w:r>
        <w:rPr>
          <w:spacing w:val="3"/>
          <w:szCs w:val="28"/>
        </w:rPr>
        <w:t xml:space="preserve"> </w:t>
      </w:r>
      <w:r>
        <w:rPr>
          <w:szCs w:val="28"/>
        </w:rPr>
        <w:t xml:space="preserve">при</w:t>
      </w:r>
      <w:r>
        <w:rPr>
          <w:spacing w:val="2"/>
          <w:szCs w:val="28"/>
        </w:rPr>
        <w:t xml:space="preserve"> </w:t>
      </w:r>
      <w:r>
        <w:rPr>
          <w:szCs w:val="28"/>
        </w:rPr>
        <w:t xml:space="preserve">поступлении</w:t>
      </w:r>
      <w:r>
        <w:rPr>
          <w:spacing w:val="2"/>
          <w:szCs w:val="28"/>
        </w:rPr>
        <w:t xml:space="preserve"> </w:t>
      </w:r>
      <w:r>
        <w:rPr>
          <w:szCs w:val="28"/>
        </w:rPr>
        <w:t xml:space="preserve">на</w:t>
      </w:r>
      <w:r>
        <w:rPr>
          <w:spacing w:val="-7"/>
          <w:szCs w:val="28"/>
        </w:rPr>
        <w:t xml:space="preserve"> </w:t>
      </w:r>
      <w:r>
        <w:rPr>
          <w:szCs w:val="28"/>
        </w:rPr>
        <w:t xml:space="preserve">работу</w:t>
      </w:r>
      <w:r>
        <w:rPr>
          <w:spacing w:val="-3"/>
          <w:szCs w:val="28"/>
        </w:rPr>
        <w:t xml:space="preserve"> </w:t>
      </w:r>
      <w:r>
        <w:rPr>
          <w:szCs w:val="28"/>
        </w:rPr>
        <w:t xml:space="preserve">и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периодические</w:t>
      </w:r>
      <w:r>
        <w:rPr>
          <w:spacing w:val="-2"/>
          <w:szCs w:val="28"/>
        </w:rPr>
        <w:t xml:space="preserve"> </w:t>
      </w:r>
      <w:r>
        <w:rPr>
          <w:szCs w:val="28"/>
        </w:rPr>
        <w:t xml:space="preserve">медицинские</w:t>
      </w:r>
      <w:r>
        <w:rPr>
          <w:spacing w:val="5"/>
          <w:szCs w:val="28"/>
        </w:rPr>
        <w:t xml:space="preserve"> </w:t>
      </w:r>
      <w:r>
        <w:rPr>
          <w:szCs w:val="28"/>
        </w:rPr>
        <w:t xml:space="preserve">осмотры»</w:t>
      </w:r>
      <w:r>
        <w:rPr>
          <w:rFonts w:hint="default"/>
          <w:lang w:val="ru-RU"/>
        </w:rPr>
        <w:t xml:space="preserve"> </w:t>
      </w:r>
      <w:r>
        <w:rPr>
          <w:rFonts w:hint="default"/>
          <w:color w:val="auto"/>
          <w:lang w:val="ru-RU"/>
        </w:rPr>
        <w:t xml:space="preserve"> </w:t>
      </w:r>
      <w:r>
        <w:rPr>
          <w:color w:val="auto"/>
          <w:lang w:val="ru-RU"/>
        </w:rPr>
        <w:t xml:space="preserve">п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ри поступлении на обучение по специальностям </w:t>
      </w:r>
      <w:r>
        <w:t xml:space="preserve">34.02.01 Сестринское дело, 31.02.01 Лечебное дело, 31.02.02 Акушерское дело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поступающий проходит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обязательный предварительный медицинский осмотр (обследование) и представляет оригинал медицинской справки, содержащей сведения о проведении медицинского осмотра в соответствии с перечнем врачей-специалистов, лабораторных и функциональных исследований, ус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тановленным приказом Министерства здравоохранения и социального развития Российской Федерации от 28.01.2021г. № 29н «Об утверждении Порядка проведения обязательных предварительных и периодических медицинских осмотров работников, предусмотренных частью четв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ё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ртой статьи 213 Трудового кодекса Российской Федерации , перечня медицинских противопоказаний к осуществлен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(Зарегистрировано в Минюсте Российской Федерации 02.01.2021г. № 62277) и </w:t>
      </w:r>
      <w:r>
        <w:t xml:space="preserve">Приказом Министерства здравоохранения РФ от 10.08.2017 г. </w:t>
      </w:r>
      <w:r>
        <w:rPr>
          <w:highlight w:val="none"/>
        </w:rPr>
        <w:t xml:space="preserve">№</w:t>
      </w:r>
      <w:r>
        <w:rPr>
          <w:rFonts w:hint="default"/>
          <w:highlight w:val="none"/>
          <w:lang w:val="ru-RU"/>
        </w:rPr>
        <w:t xml:space="preserve"> </w:t>
      </w:r>
      <w:r>
        <w:rPr>
          <w:highlight w:val="none"/>
        </w:rPr>
        <w:t xml:space="preserve">514н</w:t>
      </w:r>
      <w:r>
        <w:t xml:space="preserve"> «О Порядке проведения профилактических медицинских осмотров несовершеннолетних» (последняя редакция)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(далее - Приказы) ( см. Приложение 1).</w:t>
      </w:r>
      <w:r>
        <w:rPr>
          <w:rFonts w:hint="default" w:ascii="Times New Roman" w:hAnsi="Times New Roman" w:eastAsia="SimSun" w:cs="Times New Roman"/>
          <w:sz w:val="28"/>
          <w:szCs w:val="28"/>
        </w:rPr>
      </w:r>
    </w:p>
    <w:p>
      <w:pPr>
        <w:pBdr/>
        <w:spacing/>
        <w:ind w:right="65" w:left="-5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/>
        </w:rPr>
        <w:t xml:space="preserve">На основании п</w:t>
      </w:r>
      <w:r>
        <w:rPr>
          <w:szCs w:val="28"/>
          <w:highlight w:val="none"/>
        </w:rPr>
        <w:t xml:space="preserve">риказ</w:t>
      </w:r>
      <w:r>
        <w:rPr>
          <w:szCs w:val="28"/>
          <w:highlight w:val="none"/>
          <w:lang w:val="ru-RU"/>
        </w:rPr>
        <w:t xml:space="preserve">а</w:t>
      </w:r>
      <w:r>
        <w:rPr>
          <w:szCs w:val="28"/>
          <w:highlight w:val="none"/>
        </w:rPr>
        <w:t xml:space="preserve"> Министерства здравоохранения Российской Федерации от 15 декабря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2014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№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834н</w:t>
      </w:r>
      <w:r>
        <w:rPr>
          <w:spacing w:val="1"/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«О</w:t>
      </w:r>
      <w:r>
        <w:rPr>
          <w:szCs w:val="28"/>
        </w:rPr>
        <w:t xml:space="preserve">б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утверждении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унифицированных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форм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медицинской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документации,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используемых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в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медицинских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организациях,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оказывающих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медицинскую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помощь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в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амбулаторных условиях,</w:t>
      </w:r>
      <w:r>
        <w:rPr>
          <w:spacing w:val="8"/>
          <w:szCs w:val="28"/>
        </w:rPr>
        <w:t xml:space="preserve"> </w:t>
      </w:r>
      <w:r>
        <w:rPr>
          <w:szCs w:val="28"/>
        </w:rPr>
        <w:t xml:space="preserve">и</w:t>
      </w:r>
      <w:r>
        <w:rPr>
          <w:spacing w:val="-3"/>
          <w:szCs w:val="28"/>
        </w:rPr>
        <w:t xml:space="preserve"> </w:t>
      </w:r>
      <w:r>
        <w:rPr>
          <w:szCs w:val="28"/>
        </w:rPr>
        <w:t xml:space="preserve">порядков</w:t>
      </w:r>
      <w:r>
        <w:rPr>
          <w:spacing w:val="-2"/>
          <w:szCs w:val="28"/>
        </w:rPr>
        <w:t xml:space="preserve"> </w:t>
      </w:r>
      <w:r>
        <w:rPr>
          <w:szCs w:val="28"/>
        </w:rPr>
        <w:t xml:space="preserve">по их</w:t>
      </w:r>
      <w:r>
        <w:rPr>
          <w:spacing w:val="-2"/>
          <w:szCs w:val="28"/>
        </w:rPr>
        <w:t xml:space="preserve"> </w:t>
      </w:r>
      <w:r>
        <w:rPr>
          <w:szCs w:val="28"/>
        </w:rPr>
        <w:t xml:space="preserve">заполнению»</w:t>
      </w:r>
      <w:r>
        <w:rPr>
          <w:spacing w:val="7"/>
          <w:szCs w:val="28"/>
        </w:rPr>
        <w:t xml:space="preserve"> </w:t>
      </w:r>
      <w:r>
        <w:rPr>
          <w:szCs w:val="28"/>
        </w:rPr>
        <w:t xml:space="preserve">(последняя</w:t>
      </w:r>
      <w:r>
        <w:rPr>
          <w:spacing w:val="-2"/>
          <w:szCs w:val="28"/>
        </w:rPr>
        <w:t xml:space="preserve"> </w:t>
      </w:r>
      <w:r>
        <w:rPr>
          <w:szCs w:val="28"/>
        </w:rPr>
        <w:t xml:space="preserve">редакция)</w:t>
      </w:r>
      <w:r>
        <w:rPr>
          <w:rFonts w:hint="default"/>
          <w:szCs w:val="28"/>
          <w:lang w:val="ru-RU"/>
        </w:rPr>
        <w:t xml:space="preserve"> м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едицинская справка 086-у признается действительной, если она получена не более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6 месяцев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до дня завершения приёма документов и вступительных испытаний. </w:t>
      </w:r>
      <w:r>
        <w:rPr>
          <w:rFonts w:hint="default" w:ascii="Times New Roman" w:hAnsi="Times New Roman" w:eastAsia="SimSun" w:cs="Times New Roman"/>
          <w:sz w:val="28"/>
          <w:szCs w:val="28"/>
        </w:rPr>
      </w:r>
    </w:p>
    <w:p>
      <w:pPr>
        <w:pBdr/>
        <w:spacing/>
        <w:ind w:right="65" w:left="-5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В случае если у поступающего имеются медицинские противопоказания, установленные Приказами, Колледж информирует его о связанных с указанными противопоказаниями последствиях в период обучения в Колледже и последующей профессиональной деятельности. </w:t>
      </w:r>
      <w:r>
        <w:rPr>
          <w:rFonts w:hint="default" w:ascii="Times New Roman" w:hAnsi="Times New Roman" w:eastAsia="SimSun" w:cs="Times New Roman"/>
          <w:sz w:val="28"/>
          <w:szCs w:val="28"/>
        </w:rPr>
      </w:r>
    </w:p>
    <w:p>
      <w:pPr>
        <w:pBdr/>
        <w:spacing/>
        <w:ind w:right="65" w:left="-5"/>
        <w:rPr/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Результаты обязательных предварительных медицинских осмотров (справки о состоянии здоровья) необходимо предоставить до даты зачисления.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color w:val="auto"/>
        </w:rPr>
        <w:t xml:space="preserve">              </w:t>
      </w:r>
      <w:r/>
    </w:p>
    <w:p>
      <w:pPr>
        <w:pBdr/>
        <w:spacing w:after="37"/>
        <w:ind w:right="65" w:left="-5"/>
        <w:rPr/>
      </w:pPr>
      <w:r>
        <w:t xml:space="preserve">4.9</w:t>
      </w:r>
      <w:r>
        <w:rPr>
          <w:i/>
        </w:rPr>
        <w:t xml:space="preserve">. </w:t>
      </w:r>
      <w:r>
        <w:t xml:space="preserve">Поступающие вправе направить/представить в при</w:t>
      </w:r>
      <w:r>
        <w:rPr>
          <w:lang w:val="ru-RU"/>
        </w:rPr>
        <w:t xml:space="preserve">ё</w:t>
      </w:r>
      <w:r>
        <w:t xml:space="preserve">мную комиссию Колледжа заявление о при</w:t>
      </w:r>
      <w:r>
        <w:rPr>
          <w:lang w:val="ru-RU"/>
        </w:rPr>
        <w:t xml:space="preserve">ё</w:t>
      </w:r>
      <w:r>
        <w:t xml:space="preserve">ме, а также необходимые документы одним из следующих способов: </w:t>
      </w:r>
      <w:r/>
    </w:p>
    <w:p>
      <w:pPr>
        <w:pStyle w:val="895"/>
        <w:numPr>
          <w:ilvl w:val="0"/>
          <w:numId w:val="10"/>
        </w:numPr>
        <w:pBdr/>
        <w:spacing/>
        <w:ind w:right="65"/>
        <w:rPr/>
      </w:pPr>
      <w:r>
        <w:t xml:space="preserve">лично в при</w:t>
      </w:r>
      <w:r>
        <w:rPr>
          <w:lang w:val="ru-RU"/>
        </w:rPr>
        <w:t xml:space="preserve">ё</w:t>
      </w:r>
      <w:r>
        <w:t xml:space="preserve">мную комиссию Колледжа; </w:t>
      </w:r>
      <w:r/>
    </w:p>
    <w:p>
      <w:pPr>
        <w:pStyle w:val="895"/>
        <w:numPr>
          <w:ilvl w:val="0"/>
          <w:numId w:val="10"/>
        </w:numPr>
        <w:pBdr/>
        <w:spacing/>
        <w:ind w:right="65"/>
        <w:rPr/>
      </w:pPr>
      <w:r>
        <w:t xml:space="preserve">через операторов почтовой связи общего пользования (далее - по почте) заказным письмом с уведомлением о вручении. </w:t>
      </w:r>
      <w:r/>
    </w:p>
    <w:p>
      <w:pPr>
        <w:pBdr/>
        <w:spacing w:after="44"/>
        <w:ind w:right="65"/>
        <w:rPr/>
      </w:pPr>
      <w:r>
        <w:t xml:space="preserve">При направлении документов по почте поступающий к заявлению о при</w:t>
      </w:r>
      <w:r>
        <w:rPr>
          <w:lang w:val="ru-RU"/>
        </w:rPr>
        <w:t xml:space="preserve">ё</w:t>
      </w:r>
      <w:r>
        <w:t xml:space="preserve">ме прилагает копии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настоящими Правилами; </w:t>
      </w:r>
      <w:r/>
    </w:p>
    <w:p>
      <w:pPr>
        <w:pStyle w:val="895"/>
        <w:numPr>
          <w:ilvl w:val="0"/>
          <w:numId w:val="10"/>
        </w:numPr>
        <w:pBdr/>
        <w:spacing w:after="38"/>
        <w:ind w:right="65"/>
        <w:rPr/>
      </w:pPr>
      <w:r>
        <w:t xml:space="preserve">в электронной форме в соответствии с Федеральным законом от 6 апреля 2011 г. N 63-ФЗ "Об электронной подпис</w:t>
      </w:r>
      <w:r>
        <w:t xml:space="preserve">и" 11, Федеральным законом от 27 июля 2006 г. N 149-ФЗ "Об информации, информационных технологиях и о защите информации" 12, Федеральным законом от 7 июля 2003 г. N 126-ФЗ "О связи" 13 (документ на бумажном носителе, преобразованный в электронную форму пут</w:t>
      </w:r>
      <w:r>
        <w:rPr>
          <w:lang w:val="ru-RU"/>
        </w:rPr>
        <w:t xml:space="preserve">ё</w:t>
      </w:r>
      <w:r>
        <w:t xml:space="preserve">м сканирования или фотографирования с обеспечением машиночитаемого распознавания его реквизитов): </w:t>
      </w:r>
      <w:r/>
    </w:p>
    <w:p>
      <w:pPr>
        <w:pStyle w:val="895"/>
        <w:numPr>
          <w:ilvl w:val="0"/>
          <w:numId w:val="10"/>
        </w:numPr>
        <w:pBdr/>
        <w:spacing w:after="39"/>
        <w:ind w:right="65"/>
        <w:rPr/>
      </w:pPr>
      <w:r>
        <w:t xml:space="preserve">посредством электронной почты при</w:t>
      </w:r>
      <w:r>
        <w:rPr>
          <w:lang w:val="ru-RU"/>
        </w:rPr>
        <w:t xml:space="preserve">ё</w:t>
      </w:r>
      <w:r>
        <w:t xml:space="preserve">мной комиссии Колледжа или электронной информационной системы Колледжа, в том числе с использованием функционала официального сайта Колледжа в информационно</w:t>
      </w:r>
      <w:r>
        <w:rPr>
          <w:rFonts w:hint="default"/>
          <w:lang w:val="ru-RU"/>
        </w:rPr>
        <w:t xml:space="preserve">-</w:t>
      </w:r>
      <w:r>
        <w:t xml:space="preserve">телекоммуникационной сети "Интернет", или иным способом с использованием информационно-телекоммуникационной сети "Интернет"; </w:t>
      </w:r>
      <w:r/>
    </w:p>
    <w:p>
      <w:pPr>
        <w:pStyle w:val="895"/>
        <w:numPr>
          <w:ilvl w:val="0"/>
          <w:numId w:val="10"/>
        </w:numPr>
        <w:pBdr/>
        <w:spacing/>
        <w:ind w:right="65"/>
        <w:rPr/>
      </w:pPr>
      <w:r>
        <w:t xml:space="preserve">с использованием функционала  </w:t>
      </w:r>
      <w:r>
        <w:rPr>
          <w:lang w:val="ru-RU"/>
        </w:rPr>
        <w:t xml:space="preserve">порталов</w:t>
      </w:r>
      <w:r>
        <w:rPr>
          <w:rFonts w:hint="default"/>
          <w:lang w:val="ru-RU"/>
        </w:rPr>
        <w:t xml:space="preserve"> государственных услуг</w:t>
      </w:r>
      <w:r>
        <w:t xml:space="preserve">; </w:t>
      </w:r>
      <w:r/>
    </w:p>
    <w:p>
      <w:pPr>
        <w:pStyle w:val="895"/>
        <w:numPr>
          <w:ilvl w:val="0"/>
          <w:numId w:val="10"/>
        </w:numPr>
        <w:pBdr/>
        <w:spacing/>
        <w:ind w:right="65"/>
        <w:rPr/>
      </w:pPr>
      <w:r>
        <w:t xml:space="preserve">с использованием фун</w:t>
      </w:r>
      <w:r>
        <w:t xml:space="preserve">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 </w:t>
      </w:r>
      <w:r/>
    </w:p>
    <w:p>
      <w:pPr>
        <w:pBdr/>
        <w:spacing/>
        <w:ind w:right="65" w:left="-5"/>
        <w:rPr/>
      </w:pPr>
      <w:r>
        <w:t xml:space="preserve">4.10. При</w:t>
      </w:r>
      <w:r>
        <w:rPr>
          <w:lang w:val="ru-RU"/>
        </w:rPr>
        <w:t xml:space="preserve">ё</w:t>
      </w:r>
      <w:r>
        <w:t xml:space="preserve">мная комиссия Колледжа осуществляет проверку достоверности сведений, указанных в заявлении о при</w:t>
      </w:r>
      <w:r>
        <w:rPr>
          <w:lang w:val="ru-RU"/>
        </w:rPr>
        <w:t xml:space="preserve">ё</w:t>
      </w:r>
      <w:r>
        <w:t xml:space="preserve">ме, и соответствия действительности поданных электронных образов документов. При проведении указанной проверки при</w:t>
      </w:r>
      <w:r>
        <w:rPr>
          <w:lang w:val="ru-RU"/>
        </w:rPr>
        <w:t xml:space="preserve">ё</w:t>
      </w:r>
      <w:r>
        <w:t xml:space="preserve">мная комиссия Колледжа вправе обращаться в соответствующие государственные информационные системы, государственные (муниципальные) органы и организации. </w:t>
      </w:r>
      <w:r/>
    </w:p>
    <w:p>
      <w:pPr>
        <w:pBdr/>
        <w:spacing/>
        <w:ind w:right="65" w:left="-5"/>
        <w:rPr/>
      </w:pPr>
      <w:r>
        <w:t xml:space="preserve">4.11. Документы, направленные в Колледж одним из перечисленных в настоящем пункте способов, принимаются не позднее сроков, установленных пунктом 4.1. настоящих Правил. </w:t>
      </w:r>
      <w:r/>
    </w:p>
    <w:p>
      <w:pPr>
        <w:pBdr/>
        <w:spacing/>
        <w:ind w:right="65" w:left="-5"/>
        <w:rPr/>
      </w:pPr>
      <w:r>
        <w:t xml:space="preserve">4.12. Не допускается взимание платы с поступающих при подаче документов, указанных в пункте 4.2. настоящих Правил. </w:t>
      </w:r>
      <w:r/>
    </w:p>
    <w:p>
      <w:pPr>
        <w:pBdr/>
        <w:spacing/>
        <w:ind w:right="65" w:left="-5"/>
        <w:rPr/>
      </w:pPr>
      <w:r>
        <w:t xml:space="preserve">4.13. На каждого поступающего заводится личное дело, в котором хранятся все сданные документы (копии документов), включая документы, представленные с использованием функционала функционала </w:t>
      </w:r>
      <w:r>
        <w:rPr>
          <w:lang w:val="ru-RU"/>
        </w:rPr>
        <w:t xml:space="preserve">порталов</w:t>
      </w:r>
      <w:r>
        <w:rPr>
          <w:rFonts w:hint="default"/>
          <w:lang w:val="ru-RU"/>
        </w:rPr>
        <w:t xml:space="preserve"> государственных услуг</w:t>
      </w:r>
      <w:r>
        <w:t xml:space="preserve">. </w:t>
      </w:r>
      <w:r/>
    </w:p>
    <w:p>
      <w:pPr>
        <w:pBdr/>
        <w:spacing/>
        <w:ind w:right="65" w:left="-5"/>
        <w:rPr/>
      </w:pPr>
      <w:r>
        <w:t xml:space="preserve">4.14. Поступающему при личном представлении документов выда</w:t>
      </w:r>
      <w:r>
        <w:rPr>
          <w:lang w:val="ru-RU"/>
        </w:rPr>
        <w:t xml:space="preserve">ё</w:t>
      </w:r>
      <w:r>
        <w:t xml:space="preserve">тся расписка о при</w:t>
      </w:r>
      <w:r>
        <w:rPr>
          <w:lang w:val="ru-RU"/>
        </w:rPr>
        <w:t xml:space="preserve">ё</w:t>
      </w:r>
      <w:r>
        <w:t xml:space="preserve">ме документов. </w:t>
      </w:r>
      <w:r/>
    </w:p>
    <w:p>
      <w:pPr>
        <w:pBdr/>
        <w:spacing/>
        <w:ind w:right="65" w:left="-5"/>
        <w:rPr/>
      </w:pPr>
      <w:r>
        <w:t xml:space="preserve">4.15. По письменному заявлению поступающий имеет право забрать оригинал документа об образовании и (или) документа об образовании и о квалификации и другие документы, представленные поступающим. Документы должны возвращаться при</w:t>
      </w:r>
      <w:r>
        <w:rPr>
          <w:lang w:val="ru-RU"/>
        </w:rPr>
        <w:t xml:space="preserve">ё</w:t>
      </w:r>
      <w:r>
        <w:t xml:space="preserve">мной комиссией Колледжа в течение следующего рабочего дня после подачи заявления. </w:t>
      </w:r>
      <w:r/>
    </w:p>
    <w:p>
      <w:pPr>
        <w:pBdr/>
        <w:spacing/>
        <w:ind w:right="65" w:left="-5"/>
        <w:rPr/>
      </w:pPr>
      <w:r>
        <w:t xml:space="preserve">4.16 При</w:t>
      </w:r>
      <w:r>
        <w:rPr>
          <w:lang w:val="ru-RU"/>
        </w:rPr>
        <w:t xml:space="preserve">ё</w:t>
      </w:r>
      <w:r>
        <w:t xml:space="preserve">мная комиссия Колледжа принимает от поступающих только полный комплект документов, указанных в разделе 4 настоящих Правил.  </w:t>
      </w:r>
      <w:r/>
    </w:p>
    <w:p>
      <w:pPr>
        <w:pBdr/>
        <w:spacing/>
        <w:ind w:right="65" w:left="-5"/>
        <w:rPr/>
      </w:pPr>
      <w:r/>
      <w:r/>
    </w:p>
    <w:p>
      <w:pPr>
        <w:pBdr/>
        <w:spacing/>
        <w:ind w:right="65" w:left="-5"/>
        <w:jc w:val="center"/>
        <w:rPr/>
      </w:pPr>
      <w:r>
        <w:rPr>
          <w:b/>
        </w:rPr>
        <w:t xml:space="preserve">5</w:t>
      </w:r>
      <w:r>
        <w:t xml:space="preserve">. </w:t>
      </w:r>
      <w:r>
        <w:rPr>
          <w:b/>
        </w:rPr>
        <w:t xml:space="preserve">Вступительные испытания</w:t>
      </w:r>
      <w:r/>
    </w:p>
    <w:p>
      <w:pPr>
        <w:pBdr/>
        <w:spacing w:after="37"/>
        <w:ind w:right="65" w:left="-5"/>
        <w:rPr/>
      </w:pPr>
      <w:r>
        <w:t xml:space="preserve">5.1. В соответствии с перечнем вступительных испытаний при при</w:t>
      </w:r>
      <w:r>
        <w:rPr>
          <w:lang w:val="ru-RU"/>
        </w:rPr>
        <w:t xml:space="preserve">ё</w:t>
      </w:r>
      <w:r>
        <w:t xml:space="preserve">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</w:t>
      </w:r>
      <w:r>
        <w:rPr>
          <w:lang w:val="ru-RU"/>
        </w:rPr>
        <w:t xml:space="preserve">ё</w:t>
      </w:r>
      <w:r>
        <w:t xml:space="preserve">нных творческих способностей, физических и (или) психологических качеств, утверждаемым Министерством просвещения Российской Федерации, проводятся вступительные испытания психологическое вступительное испытание при при</w:t>
      </w:r>
      <w:r>
        <w:rPr>
          <w:lang w:val="ru-RU"/>
        </w:rPr>
        <w:t xml:space="preserve">ё</w:t>
      </w:r>
      <w:r>
        <w:t xml:space="preserve">ме на обучение по следующим специальностям среднего профессионального образования: </w:t>
      </w:r>
      <w:r/>
    </w:p>
    <w:p>
      <w:pPr>
        <w:pStyle w:val="895"/>
        <w:numPr>
          <w:ilvl w:val="0"/>
          <w:numId w:val="11"/>
        </w:numPr>
        <w:pBdr/>
        <w:spacing/>
        <w:ind w:right="65"/>
        <w:rPr/>
      </w:pPr>
      <w:r>
        <w:t xml:space="preserve">34.02.01 Сестринское дело; </w:t>
      </w:r>
      <w:r/>
    </w:p>
    <w:p>
      <w:pPr>
        <w:pStyle w:val="895"/>
        <w:numPr>
          <w:ilvl w:val="0"/>
          <w:numId w:val="11"/>
        </w:numPr>
        <w:pBdr/>
        <w:spacing/>
        <w:ind w:right="65"/>
        <w:rPr/>
      </w:pPr>
      <w:r>
        <w:t xml:space="preserve">31.02.01 Лечебное дело;</w:t>
      </w:r>
      <w:r/>
    </w:p>
    <w:p>
      <w:pPr>
        <w:pStyle w:val="895"/>
        <w:numPr>
          <w:ilvl w:val="0"/>
          <w:numId w:val="11"/>
        </w:numPr>
        <w:pBdr/>
        <w:spacing/>
        <w:ind w:right="65"/>
        <w:rPr/>
      </w:pPr>
      <w:r>
        <w:t xml:space="preserve">31.02.02. Акушерское дело.</w:t>
      </w:r>
      <w:r/>
    </w:p>
    <w:p>
      <w:pPr>
        <w:pBdr/>
        <w:spacing/>
        <w:ind w:right="65" w:left="-5"/>
        <w:rPr/>
      </w:pPr>
      <w:r>
        <w:t xml:space="preserve">5.2. Вступительные испытания проводятся в электронной форме, в том числе с использованием дистанционных технологий в виде тестирования. </w:t>
      </w:r>
      <w:r/>
    </w:p>
    <w:p>
      <w:pPr>
        <w:pBdr/>
        <w:spacing/>
        <w:ind w:right="65" w:left="-5"/>
        <w:rPr/>
      </w:pPr>
      <w:r>
        <w:t xml:space="preserve">5.3. Результаты вступительных испытаний оцениваются по зач</w:t>
      </w:r>
      <w:r>
        <w:rPr>
          <w:lang w:val="ru-RU"/>
        </w:rPr>
        <w:t xml:space="preserve">ё</w:t>
      </w:r>
      <w:r>
        <w:t xml:space="preserve">тной системе.</w:t>
      </w:r>
      <w:r>
        <w:rPr>
          <w:rFonts w:ascii="Calibri" w:hAnsi="Calibri" w:eastAsia="Calibri" w:cs="Calibri"/>
          <w:sz w:val="22"/>
        </w:rPr>
        <w:t xml:space="preserve"> </w:t>
      </w:r>
      <w:r>
        <w:t xml:space="preserve">Успешное прохождение вступительных испытаний подтверждает наличие у поступающих определ</w:t>
      </w:r>
      <w:r>
        <w:rPr>
          <w:lang w:val="ru-RU"/>
        </w:rPr>
        <w:t xml:space="preserve">ё</w:t>
      </w:r>
      <w:r>
        <w:t xml:space="preserve">нных психологических качеств, необходимых для обучения по программам подготовки специалистов среднего звена по специальностям: </w:t>
      </w:r>
      <w:r/>
    </w:p>
    <w:p>
      <w:pPr>
        <w:pStyle w:val="895"/>
        <w:numPr>
          <w:ilvl w:val="0"/>
          <w:numId w:val="11"/>
        </w:numPr>
        <w:pBdr/>
        <w:spacing/>
        <w:ind w:right="65"/>
        <w:rPr/>
      </w:pPr>
      <w:r>
        <w:t xml:space="preserve">34.02.01 Сестринское дело; </w:t>
      </w:r>
      <w:r/>
    </w:p>
    <w:p>
      <w:pPr>
        <w:pStyle w:val="895"/>
        <w:numPr>
          <w:ilvl w:val="0"/>
          <w:numId w:val="11"/>
        </w:numPr>
        <w:pBdr/>
        <w:spacing/>
        <w:ind w:right="65"/>
        <w:rPr/>
      </w:pPr>
      <w:r>
        <w:t xml:space="preserve">31.02.01 Лечебное дело;</w:t>
      </w:r>
      <w:r/>
    </w:p>
    <w:p>
      <w:pPr>
        <w:pStyle w:val="895"/>
        <w:numPr>
          <w:ilvl w:val="0"/>
          <w:numId w:val="11"/>
        </w:numPr>
        <w:pBdr/>
        <w:spacing/>
        <w:ind w:right="65"/>
        <w:rPr/>
      </w:pPr>
      <w:r>
        <w:t xml:space="preserve">31.02.02. Акушерское дело.</w:t>
      </w:r>
      <w:r/>
    </w:p>
    <w:p>
      <w:pPr>
        <w:pStyle w:val="895"/>
        <w:pBdr/>
        <w:spacing/>
        <w:ind w:right="65" w:firstLine="0" w:left="1080"/>
        <w:rPr/>
      </w:pPr>
      <w:r/>
      <w:r/>
    </w:p>
    <w:p>
      <w:pPr>
        <w:pStyle w:val="889"/>
        <w:pBdr/>
        <w:spacing/>
        <w:ind w:right="72"/>
        <w:rPr/>
      </w:pPr>
      <w:r>
        <w:t xml:space="preserve">6. Правила подачи и рассмотрения апелляций </w:t>
      </w:r>
      <w:r/>
    </w:p>
    <w:p>
      <w:pPr>
        <w:pBdr/>
        <w:spacing w:after="38" w:line="249" w:lineRule="auto"/>
        <w:ind w:right="0" w:firstLine="0" w:left="-15"/>
        <w:rPr/>
      </w:pPr>
      <w:r>
        <w:t xml:space="preserve">6.1. По результатам вступительного испытания поступающий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- апелляция). </w:t>
      </w:r>
      <w:r/>
    </w:p>
    <w:p>
      <w:pPr>
        <w:pBdr/>
        <w:spacing w:after="38" w:line="249" w:lineRule="auto"/>
        <w:ind w:right="0" w:firstLine="0" w:left="-15"/>
        <w:rPr/>
      </w:pPr>
      <w:r>
        <w:t xml:space="preserve">6.2.  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 </w:t>
      </w:r>
      <w:r/>
    </w:p>
    <w:p>
      <w:pPr>
        <w:pBdr/>
        <w:spacing/>
        <w:ind w:right="65" w:left="-5"/>
        <w:rPr/>
      </w:pPr>
      <w:r>
        <w:t xml:space="preserve">6.3. Апелляция пода</w:t>
      </w:r>
      <w:r>
        <w:rPr>
          <w:lang w:val="ru-RU"/>
        </w:rPr>
        <w:t xml:space="preserve">ё</w:t>
      </w:r>
      <w:r>
        <w:t xml:space="preserve">тся п</w:t>
      </w:r>
      <w:r>
        <w:t xml:space="preserve">оступающим лично на следующий день после объявления результата вступительного испытания. При этом поступающий имеет право ознакомиться со своей работой, выполненной в ходе вступительного испытания, в порядке, установленном образовательной организацией. При</w:t>
      </w:r>
      <w:r>
        <w:rPr>
          <w:lang w:val="ru-RU"/>
        </w:rPr>
        <w:t xml:space="preserve">ё</w:t>
      </w:r>
      <w:r>
        <w:t xml:space="preserve">мная комиссия обеспечивает при</w:t>
      </w:r>
      <w:r>
        <w:rPr>
          <w:lang w:val="ru-RU"/>
        </w:rPr>
        <w:t xml:space="preserve">ё</w:t>
      </w:r>
      <w:r>
        <w:t xml:space="preserve">м апелляций в течение всего рабочего дня. </w:t>
      </w:r>
      <w:r/>
    </w:p>
    <w:p>
      <w:pPr>
        <w:pBdr/>
        <w:spacing/>
        <w:ind w:right="65" w:left="-5"/>
        <w:rPr/>
      </w:pPr>
      <w:r>
        <w:t xml:space="preserve"> </w:t>
      </w:r>
      <w:r>
        <w:tab/>
      </w:r>
      <w:r>
        <w:t xml:space="preserve">Рассмотрение апелляций проводится не позднее следующего дня после дня ознакомления с работами, выполненными в ходе вступительных испытаний. </w:t>
      </w:r>
      <w:r/>
    </w:p>
    <w:p>
      <w:pPr>
        <w:pBdr/>
        <w:spacing/>
        <w:ind w:right="65" w:left="-5"/>
        <w:rPr/>
      </w:pPr>
      <w:r>
        <w:t xml:space="preserve">6.4. В апелляционную комиссию при рассмотрении апелляций включаются в качестве независимых экспертов представителей Комитете по здравоохранению или учреждений, подведомственных Комитету по здравоохранению. </w:t>
      </w:r>
      <w:r/>
    </w:p>
    <w:p>
      <w:pPr>
        <w:pBdr/>
        <w:spacing/>
        <w:ind w:right="65" w:left="-5"/>
        <w:rPr/>
      </w:pPr>
      <w:r>
        <w:t xml:space="preserve">6.5. Поступающий имеет право присутствовать при рассмотрении апелляции. Поступающий должен иметь при себе документ, удостоверяющий его личность. </w:t>
      </w:r>
      <w:r/>
    </w:p>
    <w:p>
      <w:pPr>
        <w:pBdr/>
        <w:spacing/>
        <w:ind w:right="65" w:left="-5"/>
        <w:rPr/>
      </w:pPr>
      <w:r>
        <w:t xml:space="preserve">6.6. С несовершеннолетним поступающим имеет право присутствовать один из родителей (законных представителей). </w:t>
      </w:r>
      <w:r/>
    </w:p>
    <w:p>
      <w:pPr>
        <w:pBdr/>
        <w:spacing w:after="38" w:line="249" w:lineRule="auto"/>
        <w:ind w:right="0" w:firstLine="0" w:left="-15"/>
        <w:rPr/>
      </w:pPr>
      <w:r>
        <w:t xml:space="preserve">6.7. Ре</w:t>
      </w:r>
      <w:r>
        <w:t xml:space="preserve">шения апелляционной комиссии принимаются большинством голосов от числа лиц, входящих в состав апелляционной комиссии и присутствующих на ее заседании. При равенстве голосов решающим является голос председательствующего на заседании апелляционной комиссии. </w:t>
      </w:r>
      <w:r/>
    </w:p>
    <w:p>
      <w:pPr>
        <w:pBdr/>
        <w:spacing/>
        <w:ind w:right="65" w:left="-5"/>
        <w:rPr/>
      </w:pPr>
      <w:r>
        <w:t xml:space="preserve">6.8. После рассмотрения апелляции выносится решение апелляционной комиссии об оценке по вступительному испытанию. </w:t>
      </w:r>
      <w:r/>
    </w:p>
    <w:p>
      <w:pPr>
        <w:pBdr/>
        <w:spacing/>
        <w:ind w:right="65" w:left="-5"/>
        <w:rPr/>
      </w:pPr>
      <w:r>
        <w:t xml:space="preserve">Оформленное протоколом решение апелляционной комиссии доводится до сведения, поступающего (под роспись). </w:t>
      </w:r>
      <w:r/>
    </w:p>
    <w:p>
      <w:pPr>
        <w:pBdr/>
        <w:spacing/>
        <w:ind w:right="65" w:left="-5"/>
        <w:rPr/>
      </w:pPr>
      <w:r/>
      <w:r/>
    </w:p>
    <w:p>
      <w:pPr>
        <w:pStyle w:val="889"/>
        <w:pBdr/>
        <w:spacing/>
        <w:ind w:right="69"/>
        <w:rPr/>
      </w:pPr>
      <w:r>
        <w:t xml:space="preserve">7. Зачисление в колледж </w:t>
      </w:r>
      <w:r/>
    </w:p>
    <w:p>
      <w:pPr>
        <w:pBdr/>
        <w:spacing/>
        <w:ind w:right="65" w:left="-5"/>
        <w:rPr/>
      </w:pPr>
      <w:r>
        <w:t xml:space="preserve">7.1. Поступающий представляет оригинал документа об образовании и (или) документа об образовании и о квалификации до </w:t>
      </w:r>
      <w:r>
        <w:rPr>
          <w:rFonts w:hint="default"/>
          <w:lang w:val="ru-RU"/>
        </w:rPr>
        <w:t xml:space="preserve">10</w:t>
      </w:r>
      <w:r>
        <w:t xml:space="preserve"> августа 202</w:t>
      </w:r>
      <w:r>
        <w:rPr>
          <w:rFonts w:hint="default"/>
          <w:lang w:val="ru-RU"/>
        </w:rPr>
        <w:t xml:space="preserve">5</w:t>
      </w:r>
      <w:r>
        <w:t xml:space="preserve"> года (включительно, до 16-00 по московскому времени). </w:t>
      </w:r>
      <w:r/>
    </w:p>
    <w:p>
      <w:pPr>
        <w:pBdr/>
        <w:spacing/>
        <w:ind w:right="65" w:left="-5"/>
        <w:rPr/>
      </w:pPr>
      <w:r>
        <w:t xml:space="preserve">К зачислению допускаются поступающие представившие оригинал</w:t>
      </w:r>
      <w:r>
        <w:rPr>
          <w:rFonts w:ascii="Calibri" w:hAnsi="Calibri" w:eastAsia="Calibri" w:cs="Calibri"/>
          <w:sz w:val="22"/>
        </w:rPr>
        <w:t xml:space="preserve"> </w:t>
      </w:r>
      <w:r>
        <w:t xml:space="preserve">документа об образовании и (или) документа об образовании и о квалификации, а также документы, указанные в п 4.2 и  4.8 способами, указанными в п 4.9 в сроки, указанные в п 4.1. и успешно прошедшие вступительные испытания.  </w:t>
      </w:r>
      <w:r/>
    </w:p>
    <w:p>
      <w:pPr>
        <w:pBdr/>
        <w:spacing/>
        <w:ind w:right="65" w:left="-5"/>
        <w:rPr/>
      </w:pPr>
      <w:r>
        <w:t xml:space="preserve">В случае подачи заявления с использованием функционала</w:t>
      </w:r>
      <w:r>
        <w:rPr>
          <w:rFonts w:hint="default"/>
          <w:lang w:val="ru-RU"/>
        </w:rPr>
        <w:t xml:space="preserve"> </w:t>
      </w:r>
      <w:r>
        <w:t xml:space="preserve"> </w:t>
      </w:r>
      <w:r>
        <w:rPr>
          <w:lang w:val="ru-RU"/>
        </w:rPr>
        <w:t xml:space="preserve">порталов</w:t>
      </w:r>
      <w:r>
        <w:rPr>
          <w:rFonts w:hint="default"/>
          <w:lang w:val="ru-RU"/>
        </w:rPr>
        <w:t xml:space="preserve"> государственных услуг</w:t>
      </w:r>
      <w:r>
        <w:t xml:space="preserve"> поступающий подтверждает сво</w:t>
      </w:r>
      <w:r>
        <w:rPr>
          <w:lang w:val="ru-RU"/>
        </w:rPr>
        <w:t xml:space="preserve">ё</w:t>
      </w:r>
      <w:r>
        <w:t xml:space="preserve"> согласие на зачисление в Колледж посредством функционала функционала </w:t>
      </w:r>
      <w:r>
        <w:rPr>
          <w:lang w:val="ru-RU"/>
        </w:rPr>
        <w:t xml:space="preserve">порталов</w:t>
      </w:r>
      <w:r>
        <w:rPr>
          <w:rFonts w:hint="default"/>
          <w:lang w:val="ru-RU"/>
        </w:rPr>
        <w:t xml:space="preserve"> государственных услуг</w:t>
      </w:r>
      <w:r>
        <w:t xml:space="preserve"> в сроки, установленные Колледжем для представления оригинала документа об образовании и (или) документа об образовании и о квалификации.</w:t>
      </w:r>
      <w:r>
        <w:rPr>
          <w:b/>
        </w:rPr>
        <w:t xml:space="preserve"> </w:t>
      </w:r>
      <w:r/>
    </w:p>
    <w:p>
      <w:pPr>
        <w:pBdr/>
        <w:spacing/>
        <w:ind w:right="65" w:left="-5"/>
        <w:rPr/>
      </w:pPr>
      <w:r>
        <w:t xml:space="preserve">7.2.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8"/>
          <w:szCs w:val="28"/>
        </w:rPr>
        <w:t xml:space="preserve">По истечении сроков представления оригиналов документов об образовании и (или) документов об образовании и квалификации руководителем образовательной организации изда</w:t>
      </w:r>
      <w:r>
        <w:rPr>
          <w:rFonts w:hint="default"/>
          <w:sz w:val="28"/>
          <w:szCs w:val="28"/>
          <w:lang w:val="ru-RU"/>
        </w:rPr>
        <w:t xml:space="preserve">ё</w:t>
      </w:r>
      <w:r>
        <w:rPr>
          <w:rFonts w:hint="default"/>
          <w:sz w:val="28"/>
          <w:szCs w:val="28"/>
        </w:rPr>
        <w:t xml:space="preserve">тся приказ о зачислении лиц, рекомендованных при</w:t>
      </w:r>
      <w:r>
        <w:rPr>
          <w:rFonts w:hint="default"/>
          <w:sz w:val="28"/>
          <w:szCs w:val="28"/>
          <w:lang w:val="ru-RU"/>
        </w:rPr>
        <w:t xml:space="preserve">ё</w:t>
      </w:r>
      <w:r>
        <w:rPr>
          <w:rFonts w:hint="default"/>
          <w:sz w:val="28"/>
          <w:szCs w:val="28"/>
        </w:rPr>
        <w:t xml:space="preserve">мной комиссией к зачислению из числа представивших оригиналы соответствующих документов, а также в случае подачи заявления с использованием функционала порталов государственных услуг, подтвердивших сво</w:t>
      </w:r>
      <w:r>
        <w:rPr>
          <w:rFonts w:hint="default"/>
          <w:sz w:val="28"/>
          <w:szCs w:val="28"/>
          <w:lang w:val="ru-RU"/>
        </w:rPr>
        <w:t xml:space="preserve">ё</w:t>
      </w:r>
      <w:r>
        <w:rPr>
          <w:rFonts w:hint="default"/>
          <w:sz w:val="28"/>
          <w:szCs w:val="28"/>
        </w:rPr>
        <w:t xml:space="preserve"> согласие на зачисление в образовательную организацию посредством их функционала, на основании электронного дубликата</w:t>
      </w:r>
      <w:r>
        <w:rPr>
          <w:rFonts w:hint="default"/>
          <w:sz w:val="28"/>
          <w:szCs w:val="28"/>
        </w:rPr>
        <w:t xml:space="preserve"> документа об образовании и (или) документа об образовании и квалификации. Приложением к приказу о зачислении является пофамильный перечень указанных лиц. Приказ с приложением размещается на следующий рабочий день после издания на информационном стенде при</w:t>
      </w:r>
      <w:r>
        <w:rPr>
          <w:rFonts w:hint="default"/>
          <w:sz w:val="28"/>
          <w:szCs w:val="28"/>
          <w:lang w:val="ru-RU"/>
        </w:rPr>
        <w:t xml:space="preserve">ё</w:t>
      </w:r>
      <w:r>
        <w:rPr>
          <w:rFonts w:hint="default"/>
          <w:sz w:val="28"/>
          <w:szCs w:val="28"/>
        </w:rPr>
        <w:t xml:space="preserve">мной комиссии и на официальном сайте образовательной организации."</w:t>
      </w:r>
      <w:r>
        <w:t xml:space="preserve">. Приказ с приложением размещается на следующий рабочий день (1</w:t>
      </w:r>
      <w:r>
        <w:rPr>
          <w:rFonts w:hint="default"/>
          <w:lang w:val="ru-RU"/>
        </w:rPr>
        <w:t xml:space="preserve">8</w:t>
      </w:r>
      <w:r>
        <w:t xml:space="preserve"> августа 202</w:t>
      </w:r>
      <w:r>
        <w:rPr>
          <w:rFonts w:hint="default"/>
          <w:lang w:val="ru-RU"/>
        </w:rPr>
        <w:t xml:space="preserve">5</w:t>
      </w:r>
      <w:r>
        <w:t xml:space="preserve"> года) после издания на информационном стенде при</w:t>
      </w:r>
      <w:r>
        <w:rPr>
          <w:lang w:val="ru-RU"/>
        </w:rPr>
        <w:t xml:space="preserve">ё</w:t>
      </w:r>
      <w:r>
        <w:t xml:space="preserve">мной комиссии и на официальном сайте Колледжа. </w:t>
      </w:r>
      <w:r/>
    </w:p>
    <w:p>
      <w:pPr>
        <w:pBdr/>
        <w:spacing/>
        <w:ind w:right="65" w:left="-5"/>
        <w:rPr/>
      </w:pPr>
      <w:r>
        <w:t xml:space="preserve">7.3.  В случае если численность поступающих, включая поступающих, успешно прошедших вступительные испытания, превышает количество мест, финансовое обеспечение которых осуществляется за сч</w:t>
      </w:r>
      <w:r>
        <w:rPr>
          <w:lang w:val="ru-RU"/>
        </w:rPr>
        <w:t xml:space="preserve">ё</w:t>
      </w:r>
      <w:r>
        <w:t xml:space="preserve">т городского бюджета, Колледж осуществляет при</w:t>
      </w:r>
      <w:r>
        <w:rPr>
          <w:lang w:val="ru-RU"/>
        </w:rPr>
        <w:t xml:space="preserve">ё</w:t>
      </w:r>
      <w:r>
        <w:t xml:space="preserve">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</w:t>
      </w:r>
      <w:r>
        <w:t xml:space="preserve">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квалификации, результатов индивидуальных достижений, сведения о которых поступающий вправе представить при при</w:t>
      </w:r>
      <w:r>
        <w:rPr>
          <w:lang w:val="ru-RU"/>
        </w:rPr>
        <w:t xml:space="preserve">ё</w:t>
      </w:r>
      <w:r>
        <w:t xml:space="preserve">ме. </w:t>
      </w:r>
      <w:r/>
    </w:p>
    <w:p>
      <w:pPr>
        <w:pBdr/>
        <w:spacing/>
        <w:ind w:right="65" w:firstLine="708" w:left="-15"/>
        <w:rPr/>
      </w:pPr>
      <w:r>
        <w:t xml:space="preserve">В первоочередном порядке вне зависимости от результатов ос</w:t>
      </w:r>
      <w:r>
        <w:t xml:space="preserve">воения образовательной программы основного общего или среднего общего образования, указанных в представленных документах об образовании и (или) документах об образовании и о квалификации, предоставляется право зачисления в Колледж лицам, указанным в части </w:t>
      </w:r>
      <w:r>
        <w:rPr>
          <w:rFonts w:hint="default"/>
          <w:lang w:val="ru-RU"/>
        </w:rPr>
        <w:t xml:space="preserve">5.1</w:t>
      </w:r>
      <w:r>
        <w:t xml:space="preserve"> статьи 71 Федерального закона "Об образовании в Российской Федерации": </w:t>
      </w:r>
      <w:r/>
    </w:p>
    <w:p>
      <w:pPr>
        <w:numPr>
          <w:ilvl w:val="0"/>
          <w:numId w:val="12"/>
        </w:numPr>
        <w:pBdr/>
        <w:spacing w:after="0" w:line="250" w:lineRule="auto"/>
        <w:ind w:right="0"/>
        <w:rPr/>
      </w:pPr>
      <w:r>
        <w:t xml:space="preserve">Герои Российской Федерации, лица, награжд</w:t>
      </w:r>
      <w:r>
        <w:rPr>
          <w:lang w:val="ru-RU"/>
        </w:rPr>
        <w:t xml:space="preserve">ё</w:t>
      </w:r>
      <w:r>
        <w:t xml:space="preserve">нные тремя орденами Мужества; </w:t>
      </w:r>
      <w:r/>
    </w:p>
    <w:p>
      <w:pPr>
        <w:numPr>
          <w:ilvl w:val="0"/>
          <w:numId w:val="12"/>
        </w:numPr>
        <w:pBdr/>
        <w:spacing w:after="0" w:line="250" w:lineRule="auto"/>
        <w:ind w:right="0"/>
        <w:rPr/>
      </w:pPr>
      <w:r>
        <w:t xml:space="preserve">Граждане, проходящие (проходившие) военную службу в Вооруж</w:t>
      </w:r>
      <w:r>
        <w:rPr>
          <w:lang w:val="ru-RU"/>
        </w:rPr>
        <w:t xml:space="preserve">ё</w:t>
      </w:r>
      <w:r>
        <w:t xml:space="preserve">нных Силах Российской Федерации, граждане, проходящие (проходившие) военную службу (службу) в войсках национальной гвардии Российской Федерации, в воинских формированиях и органах, указанных в </w:t>
      </w:r>
      <w:r>
        <w:fldChar w:fldCharType="begin"/>
      </w:r>
      <w:r>
        <w:instrText xml:space="preserve"> HYPERLINK "https://login.consultant.ru/link/?req=doc&amp;base=LAW&amp;n=449650&amp;date=18.08.2023&amp;dst=100339&amp;field=134" \h </w:instrText>
      </w:r>
      <w:r>
        <w:fldChar w:fldCharType="separate"/>
      </w:r>
      <w:r>
        <w:rPr>
          <w:color w:val="auto"/>
        </w:rPr>
        <w:t xml:space="preserve">пункте 6 статьи 1</w:t>
      </w:r>
      <w:r>
        <w:rPr>
          <w:color w:val="auto"/>
        </w:rPr>
        <w:fldChar w:fldCharType="end"/>
      </w:r>
      <w:r>
        <w:fldChar w:fldCharType="begin"/>
      </w:r>
      <w:r>
        <w:instrText xml:space="preserve"> HYPERLINK "https://login.consultant.ru/link/?req=doc&amp;base=LAW&amp;n=449650&amp;date=18.08.2023&amp;dst=100339&amp;field=134" \h </w:instrText>
      </w:r>
      <w:r>
        <w:fldChar w:fldCharType="separate"/>
      </w:r>
      <w:r>
        <w:rPr>
          <w:color w:val="auto"/>
        </w:rPr>
        <w:t xml:space="preserve"> </w:t>
      </w:r>
      <w:r>
        <w:rPr>
          <w:color w:val="auto"/>
        </w:rPr>
        <w:fldChar w:fldCharType="end"/>
      </w:r>
      <w:r>
        <w:t xml:space="preserve">Федерального закона от 31 мая 1996</w:t>
      </w:r>
      <w:r>
        <w:t xml:space="preserve">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</w:t>
      </w:r>
      <w:r>
        <w:rPr>
          <w:lang w:val="ru-RU"/>
        </w:rPr>
        <w:t xml:space="preserve">ё</w:t>
      </w:r>
      <w:r>
        <w:t xml:space="preserve">нного вторжения на территорию Российской Федерации, в ходе вооруж</w:t>
      </w:r>
      <w:r>
        <w:rPr>
          <w:lang w:val="ru-RU"/>
        </w:rPr>
        <w:t xml:space="preserve">ё</w:t>
      </w:r>
      <w:r>
        <w:t xml:space="preserve">нной провокации на Го</w:t>
      </w:r>
      <w:r>
        <w:t xml:space="preserve">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</w:t>
      </w:r>
      <w:r>
        <w:t xml:space="preserve">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территориях; </w:t>
      </w:r>
      <w:r/>
    </w:p>
    <w:p>
      <w:pPr>
        <w:numPr>
          <w:ilvl w:val="0"/>
          <w:numId w:val="12"/>
        </w:numPr>
        <w:pBdr/>
        <w:spacing w:after="0" w:line="250" w:lineRule="auto"/>
        <w:ind w:right="1"/>
        <w:rPr/>
      </w:pPr>
      <w:r>
        <w:t xml:space="preserve">граждане, призванные на военную службу по мобилизации в Вооруж</w:t>
      </w:r>
      <w:r>
        <w:rPr>
          <w:lang w:val="ru-RU"/>
        </w:rPr>
        <w:t xml:space="preserve">ё</w:t>
      </w:r>
      <w:r>
        <w:t xml:space="preserve">нные Силы Российской Федерации, граждане, заключившие контракт о добровольном содействии в выполнении задач, возложенных на Вооруж</w:t>
      </w:r>
      <w:r>
        <w:rPr>
          <w:lang w:val="ru-RU"/>
        </w:rPr>
        <w:t xml:space="preserve">ё</w:t>
      </w:r>
      <w:r>
        <w:t xml:space="preserve">нные</w:t>
      </w:r>
      <w:r>
        <w:t xml:space="preserve">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</w:t>
      </w:r>
      <w:r>
        <w:rPr>
          <w:lang w:val="ru-RU"/>
        </w:rPr>
        <w:t xml:space="preserve">ё</w:t>
      </w:r>
      <w:r>
        <w:t xml:space="preserve">нного вторжения на территорию Российской Федерации, в ходе вооруж</w:t>
      </w:r>
      <w:r>
        <w:rPr>
          <w:lang w:val="ru-RU"/>
        </w:rPr>
        <w:t xml:space="preserve">ё</w:t>
      </w:r>
      <w:r>
        <w:t xml:space="preserve">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</w:t>
      </w:r>
      <w:r>
        <w:t xml:space="preserve">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</w:t>
      </w:r>
      <w:r>
        <w:rPr>
          <w:lang w:val="ru-RU"/>
        </w:rPr>
        <w:t xml:space="preserve">ё</w:t>
      </w:r>
      <w:r>
        <w:t xml:space="preserve">нные Силы Российской Федерации, при условии их участия в специальной военной операции на указанных территориях; </w:t>
      </w:r>
      <w:r/>
    </w:p>
    <w:p>
      <w:pPr>
        <w:pStyle w:val="895"/>
        <w:numPr>
          <w:ilvl w:val="0"/>
          <w:numId w:val="12"/>
        </w:numPr>
        <w:pBdr/>
        <w:spacing w:after="0" w:line="250" w:lineRule="auto"/>
        <w:ind w:right="1"/>
        <w:rPr/>
      </w:pPr>
      <w:r>
        <w:t xml:space="preserve"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</w:t>
      </w:r>
      <w:r>
        <w:rPr>
          <w:lang w:val="ru-RU"/>
        </w:rPr>
        <w:t xml:space="preserve">ё</w:t>
      </w:r>
      <w:r>
        <w:t xml:space="preserve">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 </w:t>
      </w:r>
      <w:r/>
    </w:p>
    <w:p>
      <w:pPr>
        <w:numPr>
          <w:ilvl w:val="0"/>
          <w:numId w:val="12"/>
        </w:numPr>
        <w:pBdr/>
        <w:spacing w:after="0" w:line="250" w:lineRule="auto"/>
        <w:ind w:right="1"/>
        <w:rPr/>
      </w:pPr>
      <w:r>
        <w:t xml:space="preserve">Дети лиц, указанных в </w:t>
      </w:r>
      <w:r>
        <w:rPr>
          <w:color w:val="auto"/>
        </w:rPr>
        <w:t xml:space="preserve">пунктах 2 - 4</w:t>
      </w:r>
      <w:r>
        <w:t xml:space="preserve">; </w:t>
      </w:r>
      <w:r/>
    </w:p>
    <w:p>
      <w:pPr>
        <w:numPr>
          <w:ilvl w:val="0"/>
          <w:numId w:val="12"/>
        </w:numPr>
        <w:pBdr/>
        <w:spacing w:after="0" w:line="250" w:lineRule="auto"/>
        <w:ind w:right="1"/>
        <w:rPr/>
      </w:pPr>
      <w:r>
        <w:t xml:space="preserve">Дети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</w:t>
      </w:r>
      <w:r>
        <w:t xml:space="preserve">и, сотрудников уголовно-исполнительной системы Российской Федерации,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государствах; </w:t>
      </w:r>
      <w:r/>
    </w:p>
    <w:p>
      <w:pPr>
        <w:numPr>
          <w:ilvl w:val="0"/>
          <w:numId w:val="12"/>
        </w:numPr>
        <w:pBdr/>
        <w:spacing w:after="0" w:line="250" w:lineRule="auto"/>
        <w:ind w:right="1"/>
        <w:rPr/>
      </w:pPr>
      <w:r>
        <w:t xml:space="preserve">Дети медицинских работников, умерших в результате инфицирования новой коронавирусной инфекцией (COVID-19) при исполнении ими трудовых обязанностей. </w:t>
      </w:r>
      <w:r/>
    </w:p>
    <w:p>
      <w:pPr>
        <w:pBdr/>
        <w:spacing w:after="0" w:line="249" w:lineRule="auto"/>
        <w:ind w:right="0" w:firstLine="708" w:left="-15"/>
        <w:rPr/>
      </w:pPr>
      <w:r>
        <w:t xml:space="preserve">Результаты освоения поступающими образовательной программы основного общего или сре</w:t>
      </w:r>
      <w:r>
        <w:t xml:space="preserve">днего общего образования, указанные в представленных поступающими документах об образовании и (или) документах об образовании и о квалификации, учитываются по общеобразовательным предметам (основного общего или среднего общего образования) определяются пут</w:t>
      </w:r>
      <w:r>
        <w:rPr>
          <w:lang w:val="ru-RU"/>
        </w:rPr>
        <w:t xml:space="preserve">ё</w:t>
      </w:r>
      <w:r>
        <w:t xml:space="preserve">м деления суммы оценок за все общеобразовательные предметы на общее количество этих предметов. Результат учитывается до третьего знака после запятой. Результат не подлежит округлению. </w:t>
      </w:r>
      <w:r/>
    </w:p>
    <w:p>
      <w:pPr>
        <w:pBdr/>
        <w:spacing/>
        <w:ind w:right="65" w:left="-5"/>
        <w:rPr/>
      </w:pPr>
      <w:r>
        <w:t xml:space="preserve">При условии одинаковых результатах</w:t>
      </w:r>
      <w:r>
        <w:t xml:space="preserve"> освоения поступающими образовательной программы основного общего или среднего общего образования преимущественным правом на поступление в Колледж пользуются поступающие, имеющие более высокий балл по предметам профильной направленности, вне зависимости от</w:t>
      </w:r>
      <w:r>
        <w:rPr>
          <w:rFonts w:ascii="Calibri" w:hAnsi="Calibri" w:eastAsia="Calibri" w:cs="Calibri"/>
          <w:sz w:val="22"/>
        </w:rPr>
        <w:t xml:space="preserve"> </w:t>
      </w:r>
      <w:r>
        <w:t xml:space="preserve">результатов индивидуальных достижений, представленных в при</w:t>
      </w:r>
      <w:r>
        <w:rPr>
          <w:lang w:val="ru-RU"/>
        </w:rPr>
        <w:t xml:space="preserve">ё</w:t>
      </w:r>
      <w:r>
        <w:t xml:space="preserve">мную комиссию Колледжа: </w:t>
      </w:r>
      <w:r/>
    </w:p>
    <w:p>
      <w:pPr>
        <w:pBdr/>
        <w:spacing/>
        <w:ind w:right="65" w:left="-5"/>
        <w:rPr/>
      </w:pPr>
      <w:r/>
      <w:r/>
    </w:p>
    <w:tbl>
      <w:tblPr>
        <w:tblStyle w:val="894"/>
        <w:tblW w:w="9573" w:type="dxa"/>
        <w:tblInd w:w="176" w:type="dxa"/>
        <w:tblBorders/>
        <w:tblLayout w:type="autofit"/>
        <w:tblCellMar>
          <w:left w:w="115" w:type="dxa"/>
          <w:top w:w="60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4220"/>
        <w:gridCol w:w="5353"/>
      </w:tblGrid>
      <w:tr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0" w:type="dxa"/>
            <w:textDirection w:val="lrTb"/>
            <w:noWrap w:val="false"/>
          </w:tcPr>
          <w:p>
            <w:pPr>
              <w:pBdr/>
              <w:spacing w:after="0" w:line="259" w:lineRule="auto"/>
              <w:ind w:right="4" w:firstLine="0" w:left="0"/>
              <w:jc w:val="center"/>
              <w:rPr/>
            </w:pPr>
            <w:r>
              <w:rPr>
                <w:sz w:val="24"/>
              </w:rPr>
              <w:t xml:space="preserve">Специальность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textDirection w:val="lrTb"/>
            <w:noWrap w:val="false"/>
          </w:tcPr>
          <w:p>
            <w:pPr>
              <w:pBdr/>
              <w:spacing w:after="0" w:line="259" w:lineRule="auto"/>
              <w:ind w:right="0" w:firstLine="0" w:left="2"/>
              <w:jc w:val="center"/>
              <w:rPr/>
            </w:pPr>
            <w:r>
              <w:rPr>
                <w:sz w:val="24"/>
              </w:rPr>
              <w:t xml:space="preserve">Предметы профильной направленности </w:t>
            </w:r>
            <w:r/>
          </w:p>
        </w:tc>
      </w:tr>
      <w:tr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0" w:type="dxa"/>
            <w:textDirection w:val="lrTb"/>
            <w:noWrap w:val="false"/>
          </w:tcPr>
          <w:p>
            <w:pPr>
              <w:pBdr/>
              <w:spacing w:after="0" w:line="259" w:lineRule="auto"/>
              <w:ind w:right="4" w:firstLine="0" w:left="0"/>
              <w:rPr/>
            </w:pPr>
            <w:r>
              <w:rPr>
                <w:sz w:val="24"/>
              </w:rPr>
              <w:t xml:space="preserve">34.02.01 Сестринское дело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3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59" w:lineRule="auto"/>
              <w:ind w:right="0" w:firstLine="0" w:left="4"/>
              <w:jc w:val="center"/>
              <w:rPr/>
            </w:pPr>
            <w:r>
              <w:rPr>
                <w:sz w:val="24"/>
              </w:rPr>
              <w:t xml:space="preserve">Биология </w:t>
            </w:r>
            <w:r/>
          </w:p>
        </w:tc>
      </w:tr>
      <w:tr>
        <w:trPr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0" w:type="dxa"/>
            <w:textDirection w:val="lrTb"/>
            <w:noWrap w:val="false"/>
          </w:tcPr>
          <w:p>
            <w:pPr>
              <w:pBdr/>
              <w:spacing w:after="0" w:line="259" w:lineRule="auto"/>
              <w:ind w:right="6" w:firstLine="0" w:left="0"/>
              <w:rPr/>
            </w:pPr>
            <w:r>
              <w:rPr>
                <w:sz w:val="24"/>
              </w:rPr>
              <w:t xml:space="preserve">31.02.01 Лечебное дело 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pBdr/>
              <w:spacing w:after="160" w:line="259" w:lineRule="auto"/>
              <w:ind w:right="0" w:firstLine="0" w:left="0"/>
              <w:jc w:val="left"/>
              <w:rPr/>
            </w:pPr>
            <w:r/>
            <w:r/>
          </w:p>
        </w:tc>
      </w:tr>
      <w:tr>
        <w:trPr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0" w:type="dxa"/>
            <w:textDirection w:val="lrTb"/>
            <w:noWrap w:val="false"/>
          </w:tcPr>
          <w:p>
            <w:pPr>
              <w:pBdr/>
              <w:spacing w:after="0" w:line="259" w:lineRule="auto"/>
              <w:ind w:right="6" w:firstLine="0" w:left="0"/>
              <w:rPr>
                <w:sz w:val="24"/>
              </w:rPr>
            </w:pPr>
            <w:r>
              <w:rPr>
                <w:sz w:val="24"/>
              </w:rPr>
              <w:t xml:space="preserve">31.02.02. Акушерское дело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pBdr/>
              <w:spacing w:after="160" w:line="259" w:lineRule="auto"/>
              <w:ind w:right="0" w:firstLine="0" w:left="0"/>
              <w:jc w:val="left"/>
              <w:rPr/>
            </w:pPr>
            <w:r/>
            <w:r/>
          </w:p>
        </w:tc>
      </w:tr>
    </w:tbl>
    <w:p>
      <w:pPr>
        <w:pBdr/>
        <w:spacing/>
        <w:ind w:right="65" w:left="-5"/>
        <w:rPr/>
      </w:pPr>
      <w:r/>
      <w:r/>
    </w:p>
    <w:p>
      <w:pPr>
        <w:pBdr/>
        <w:spacing/>
        <w:ind w:right="65" w:left="-5"/>
        <w:rPr/>
      </w:pPr>
      <w:r>
        <w:t xml:space="preserve">7.4. Результаты индивидуальных достижений и (или) наличие договора о целевом обучени</w:t>
      </w:r>
      <w:r>
        <w:t xml:space="preserve">и учитываются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квалификации. </w:t>
      </w:r>
      <w:r/>
    </w:p>
    <w:p>
      <w:pPr>
        <w:pBdr/>
        <w:spacing w:after="39"/>
        <w:ind w:right="65" w:left="-5"/>
        <w:rPr/>
      </w:pPr>
      <w:r>
        <w:t xml:space="preserve">7.5. При при</w:t>
      </w:r>
      <w:r>
        <w:rPr>
          <w:lang w:val="ru-RU"/>
        </w:rPr>
        <w:t xml:space="preserve">ё</w:t>
      </w:r>
      <w:r>
        <w:t xml:space="preserve">ме на обучение по образовательным программам Колледж учитываются следующие результаты индивидуальных достижений следующей очер</w:t>
      </w:r>
      <w:r>
        <w:rPr>
          <w:lang w:val="ru-RU"/>
        </w:rPr>
        <w:t xml:space="preserve">ё</w:t>
      </w:r>
      <w:r>
        <w:t xml:space="preserve">дности (приоритетности): </w:t>
      </w:r>
      <w:r/>
    </w:p>
    <w:p>
      <w:pPr>
        <w:pStyle w:val="895"/>
        <w:numPr>
          <w:ilvl w:val="0"/>
          <w:numId w:val="13"/>
        </w:numPr>
        <w:pBdr/>
        <w:spacing/>
        <w:ind w:right="65"/>
        <w:rPr/>
      </w:pPr>
      <w:r>
        <w:t xml:space="preserve">наличие статуса победителя или приз</w:t>
      </w:r>
      <w:r>
        <w:rPr>
          <w:lang w:val="ru-RU"/>
        </w:rPr>
        <w:t xml:space="preserve">ё</w:t>
      </w:r>
      <w:r>
        <w:t xml:space="preserve">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</w:t>
      </w:r>
      <w:r>
        <w:rPr>
          <w:rFonts w:hint="default"/>
          <w:lang w:val="ru-RU"/>
        </w:rPr>
        <w:t xml:space="preserve">-</w:t>
      </w:r>
      <w:r>
        <w:t xml:space="preserve">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</w:t>
      </w:r>
      <w:r>
        <w:t xml:space="preserve">их и спортивных достижений, в соответствии с постановлением Правительства Российской Федерации от 17 ноября 2015 г. N 1239 "Об утверждении Правил выявления детей, проявивших выдающиеся способности, сопровождения и мониторинга их дальнейшего развития" 17;  </w:t>
      </w:r>
      <w:r/>
    </w:p>
    <w:p>
      <w:pPr>
        <w:pStyle w:val="895"/>
        <w:numPr>
          <w:ilvl w:val="0"/>
          <w:numId w:val="13"/>
        </w:numPr>
        <w:pBdr/>
        <w:spacing w:after="40"/>
        <w:ind w:right="65"/>
        <w:rPr/>
      </w:pPr>
      <w:r>
        <w:t xml:space="preserve">наличие у поступающего статуса победителя или приз</w:t>
      </w:r>
      <w:r>
        <w:rPr>
          <w:lang w:val="ru-RU"/>
        </w:rPr>
        <w:t xml:space="preserve">ё</w:t>
      </w:r>
      <w:r>
        <w:t xml:space="preserve">ра чемпионата по профессиональному мастерству среди инвалидов и лиц с ограниченными возможностями здоровья "Абилимпикс";  </w:t>
      </w:r>
      <w:r/>
    </w:p>
    <w:p>
      <w:pPr>
        <w:pStyle w:val="895"/>
        <w:numPr>
          <w:ilvl w:val="0"/>
          <w:numId w:val="13"/>
        </w:numPr>
        <w:pBdr/>
        <w:spacing w:after="45"/>
        <w:ind w:right="65"/>
        <w:rPr>
          <w:color w:val="auto"/>
        </w:rPr>
      </w:pPr>
      <w:r>
        <w:rPr>
          <w:color w:val="auto"/>
        </w:rPr>
        <w:t xml:space="preserve">наличие у поступающего статуса победителя или приз</w:t>
      </w:r>
      <w:r>
        <w:rPr>
          <w:color w:val="auto"/>
          <w:lang w:val="ru-RU"/>
        </w:rPr>
        <w:t xml:space="preserve">ё</w:t>
      </w:r>
      <w:r>
        <w:rPr>
          <w:color w:val="auto"/>
        </w:rPr>
        <w:t xml:space="preserve">ра чемпионата профессионального мастерства </w:t>
      </w:r>
      <w:r>
        <w:t xml:space="preserve">"</w:t>
      </w:r>
      <w:r>
        <w:rPr>
          <w:color w:val="auto"/>
        </w:rPr>
        <w:t xml:space="preserve">Профессионалы</w:t>
      </w:r>
      <w:r>
        <w:t xml:space="preserve">"</w:t>
      </w:r>
      <w:r>
        <w:rPr>
          <w:color w:val="auto"/>
        </w:rPr>
        <w:t xml:space="preserve">;  </w:t>
      </w:r>
      <w:r>
        <w:rPr>
          <w:color w:val="auto"/>
        </w:rPr>
      </w:r>
    </w:p>
    <w:p>
      <w:pPr>
        <w:pStyle w:val="895"/>
        <w:numPr>
          <w:ilvl w:val="0"/>
          <w:numId w:val="13"/>
        </w:numPr>
        <w:pBdr/>
        <w:spacing w:after="44"/>
        <w:ind w:right="65"/>
        <w:rPr/>
      </w:pPr>
      <w:r>
        <w:t xml:space="preserve">наличие у поступающего статуса чемпиона или приз</w:t>
      </w:r>
      <w:r>
        <w:rPr>
          <w:lang w:val="ru-RU"/>
        </w:rPr>
        <w:t xml:space="preserve">ё</w:t>
      </w:r>
      <w:r>
        <w:t xml:space="preserve">ра Олимпийских игр, Паралимпийских игр и Сурд</w:t>
      </w:r>
      <w:r>
        <w:rPr>
          <w:lang w:val="ru-RU"/>
        </w:rPr>
        <w:t xml:space="preserve">а</w:t>
      </w:r>
      <w:r>
        <w:t xml:space="preserve">лимпийских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 и Сурд</w:t>
      </w:r>
      <w:r>
        <w:rPr>
          <w:lang w:val="ru-RU"/>
        </w:rPr>
        <w:t xml:space="preserve">а</w:t>
      </w:r>
      <w:r>
        <w:t xml:space="preserve">лимпийских игр;  </w:t>
      </w:r>
      <w:r/>
    </w:p>
    <w:p>
      <w:pPr>
        <w:pStyle w:val="895"/>
        <w:numPr>
          <w:ilvl w:val="0"/>
          <w:numId w:val="13"/>
        </w:numPr>
        <w:pBdr/>
        <w:spacing/>
        <w:ind w:right="65"/>
        <w:rPr/>
      </w:pPr>
      <w:r>
        <w:t xml:space="preserve">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</w:t>
      </w:r>
      <w:r>
        <w:rPr>
          <w:lang w:val="ru-RU"/>
        </w:rPr>
        <w:t xml:space="preserve">ё</w:t>
      </w:r>
      <w:r>
        <w:t xml:space="preserve">нным в программы Олимпийских игр, Паралимпийских игр и Сурд</w:t>
      </w:r>
      <w:r>
        <w:rPr>
          <w:lang w:val="ru-RU"/>
        </w:rPr>
        <w:t xml:space="preserve">а</w:t>
      </w:r>
      <w:r>
        <w:t xml:space="preserve">лимпийских игр. </w:t>
      </w:r>
      <w:r/>
    </w:p>
    <w:p>
      <w:pPr>
        <w:pBdr/>
        <w:spacing/>
        <w:ind w:right="65" w:left="-5"/>
        <w:rPr>
          <w:color w:val="auto"/>
          <w:highlight w:val="none"/>
        </w:rPr>
      </w:pPr>
      <w:r>
        <w:t xml:space="preserve">7.6. При наличии свободных мест, оставшихся после зачисления, в том числе по результатам вступительных испытаний, зачисление в Колледж осуществляется до 01</w:t>
      </w:r>
      <w:r>
        <w:rPr>
          <w:color w:val="ff0000"/>
        </w:rPr>
        <w:t xml:space="preserve"> </w:t>
      </w:r>
      <w:r>
        <w:rPr>
          <w:color w:val="auto"/>
        </w:rPr>
        <w:t xml:space="preserve">декабря текущего года. </w:t>
      </w:r>
      <w:r>
        <w:rPr>
          <w:color w:val="auto"/>
        </w:rPr>
      </w:r>
    </w:p>
    <w:p>
      <w:pPr>
        <w:pBdr/>
        <w:spacing/>
        <w:ind w:right="65" w:left="-5"/>
        <w:rPr>
          <w:color w:val="auto"/>
        </w:rPr>
      </w:pPr>
      <w:r>
        <w:rPr>
          <w:color w:val="auto"/>
          <w:highlight w:val="none"/>
        </w:rPr>
        <w:t xml:space="preserve">7.7.   </w:t>
      </w:r>
      <w:r>
        <w:t xml:space="preserve">Поступающим в колледж и желающим забрать поданные документы до 30 августа, приёмная комиссия выдаёт их не позднее следующего рабочего дня после письменного заявления поступающего, на основании расписки о приёме документов и паспорта, либо доверенному лицу </w:t>
      </w:r>
      <w:r>
        <w:t xml:space="preserve">на основании доверенности, оформленной нотариально. После 30 августа, не полученные документы передаются в архив колледжа.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Bdr/>
        <w:spacing w:after="0" w:line="266" w:lineRule="auto"/>
        <w:ind w:right="62" w:hanging="11" w:left="-6"/>
        <w:rPr/>
      </w:pPr>
      <w:r>
        <w:t xml:space="preserve">7.8. В случае зачисления в Колледж на основании электронного дубликата документа об образовании и (или) документа об образовании и о квалификации при подаче заявления с использованием функционала </w:t>
      </w:r>
      <w:r>
        <w:rPr>
          <w:rFonts w:hint="default"/>
          <w:sz w:val="28"/>
          <w:szCs w:val="28"/>
        </w:rPr>
        <w:t xml:space="preserve">порталов государственных услуг</w:t>
      </w:r>
      <w:r>
        <w:rPr>
          <w:sz w:val="28"/>
          <w:szCs w:val="28"/>
        </w:rPr>
        <w:t xml:space="preserve"> </w:t>
      </w:r>
      <w:r>
        <w:t xml:space="preserve">обучающимся в течение месяца со дня издания приказа о его зачислении представляется в образовательную организацию оригинал документа об образовании и (или) документа об образовании и о квалификации (до 15 сентября 2025 года). </w:t>
      </w:r>
      <w:r/>
    </w:p>
    <w:p>
      <w:pPr>
        <w:pBdr/>
        <w:spacing w:after="0" w:line="259" w:lineRule="auto"/>
        <w:ind w:right="0" w:firstLine="0" w:left="0"/>
        <w:jc w:val="right"/>
        <w:rPr/>
      </w:pPr>
      <w:r>
        <w:t xml:space="preserve"> </w:t>
      </w:r>
      <w:r/>
    </w:p>
    <w:p>
      <w:pPr>
        <w:pBdr/>
        <w:spacing w:after="0" w:line="259" w:lineRule="auto"/>
        <w:ind w:right="0" w:firstLine="0" w:left="0"/>
        <w:jc w:val="right"/>
        <w:rPr/>
      </w:pPr>
      <w:r/>
      <w:bookmarkStart w:id="0" w:name="_GoBack"/>
      <w:r/>
      <w:bookmarkEnd w:id="0"/>
      <w:r>
        <w:t xml:space="preserve"> </w:t>
      </w:r>
      <w:r/>
    </w:p>
    <w:p>
      <w:pPr>
        <w:pBdr/>
        <w:spacing w:after="0" w:line="259" w:lineRule="auto"/>
        <w:ind w:right="0" w:firstLine="0" w:left="0"/>
        <w:jc w:val="right"/>
        <w:rPr/>
      </w:pPr>
      <w:r>
        <w:t xml:space="preserve"> </w:t>
      </w:r>
      <w:r/>
    </w:p>
    <w:p>
      <w:pPr>
        <w:pBdr/>
        <w:spacing w:after="0" w:line="259" w:lineRule="auto"/>
        <w:ind w:right="0" w:firstLine="0" w:left="0"/>
        <w:jc w:val="right"/>
        <w:rPr/>
      </w:pPr>
      <w:r/>
      <w:r/>
    </w:p>
    <w:p>
      <w:pPr>
        <w:pBdr/>
        <w:spacing w:after="0" w:line="259" w:lineRule="auto"/>
        <w:ind w:right="0" w:firstLine="0" w:left="0"/>
        <w:jc w:val="right"/>
        <w:rPr/>
      </w:pPr>
      <w:r/>
      <w:r/>
    </w:p>
    <w:p>
      <w:pPr>
        <w:pBdr/>
        <w:spacing w:after="0" w:line="259" w:lineRule="auto"/>
        <w:ind w:right="0" w:firstLine="0" w:left="0"/>
        <w:jc w:val="right"/>
        <w:rPr/>
      </w:pPr>
      <w:r/>
      <w:r/>
    </w:p>
    <w:p>
      <w:pPr>
        <w:pBdr/>
        <w:spacing w:after="0" w:line="259" w:lineRule="auto"/>
        <w:ind w:right="0" w:firstLine="0" w:left="0"/>
        <w:jc w:val="right"/>
        <w:rPr/>
      </w:pPr>
      <w:r/>
      <w:r/>
    </w:p>
    <w:p>
      <w:pPr>
        <w:pBdr/>
        <w:spacing w:after="0" w:line="259" w:lineRule="auto"/>
        <w:ind w:right="0" w:firstLine="0" w:left="0"/>
        <w:jc w:val="right"/>
        <w:rPr/>
      </w:pPr>
      <w:r/>
      <w:r/>
    </w:p>
    <w:p>
      <w:pPr>
        <w:pBdr/>
        <w:spacing w:after="0" w:line="259" w:lineRule="auto"/>
        <w:ind w:right="0" w:firstLine="0" w:left="0"/>
        <w:jc w:val="right"/>
        <w:rPr/>
      </w:pPr>
      <w:r/>
      <w:r/>
    </w:p>
    <w:p>
      <w:pPr>
        <w:pBdr/>
        <w:spacing w:after="0" w:line="259" w:lineRule="auto"/>
        <w:ind w:right="0" w:firstLine="0" w:left="0"/>
        <w:jc w:val="right"/>
        <w:rPr/>
      </w:pPr>
      <w:r/>
      <w:r/>
    </w:p>
    <w:p>
      <w:pPr>
        <w:pBdr/>
        <w:spacing w:after="0" w:line="259" w:lineRule="auto"/>
        <w:ind w:right="0" w:firstLine="0" w:left="0"/>
        <w:jc w:val="right"/>
        <w:rPr/>
      </w:pPr>
      <w:r/>
      <w:r/>
    </w:p>
    <w:p>
      <w:pPr>
        <w:pBdr/>
        <w:spacing w:after="0" w:line="259" w:lineRule="auto"/>
        <w:ind w:right="0" w:firstLine="0" w:left="0"/>
        <w:jc w:val="right"/>
        <w:rPr/>
      </w:pPr>
      <w:r/>
      <w:r/>
    </w:p>
    <w:p>
      <w:pPr>
        <w:pBdr/>
        <w:spacing w:after="0" w:line="259" w:lineRule="auto"/>
        <w:ind w:right="0" w:firstLine="0" w:left="0"/>
        <w:jc w:val="right"/>
        <w:rPr/>
      </w:pPr>
      <w:r/>
      <w:r/>
    </w:p>
    <w:p>
      <w:pPr>
        <w:pBdr/>
        <w:spacing w:after="0" w:line="259" w:lineRule="auto"/>
        <w:ind w:right="0" w:firstLine="0" w:left="0"/>
        <w:jc w:val="right"/>
        <w:rPr/>
      </w:pPr>
      <w:r/>
      <w:r/>
    </w:p>
    <w:p>
      <w:pPr>
        <w:pBdr/>
        <w:spacing w:after="0" w:line="259" w:lineRule="auto"/>
        <w:ind w:right="0" w:firstLine="0" w:left="0"/>
        <w:jc w:val="right"/>
        <w:rPr/>
      </w:pPr>
      <w:r/>
      <w:r/>
    </w:p>
    <w:p>
      <w:pPr>
        <w:pBdr/>
        <w:spacing w:after="0" w:line="259" w:lineRule="auto"/>
        <w:ind w:right="0" w:firstLine="0" w:left="0"/>
        <w:jc w:val="right"/>
        <w:rPr/>
      </w:pPr>
      <w:r/>
      <w:r/>
    </w:p>
    <w:p>
      <w:pPr>
        <w:pBdr/>
        <w:spacing w:after="0" w:line="259" w:lineRule="auto"/>
        <w:ind w:right="0" w:firstLine="0" w:left="0"/>
        <w:jc w:val="right"/>
        <w:rPr/>
      </w:pPr>
      <w:r/>
      <w:r/>
    </w:p>
    <w:p>
      <w:pPr>
        <w:pBdr/>
        <w:spacing w:after="0" w:line="259" w:lineRule="auto"/>
        <w:ind w:right="0" w:firstLine="0" w:left="0"/>
        <w:jc w:val="right"/>
        <w:rPr/>
      </w:pPr>
      <w:r/>
      <w:r/>
    </w:p>
    <w:p>
      <w:pPr>
        <w:pBdr/>
        <w:spacing w:after="0" w:line="259" w:lineRule="auto"/>
        <w:ind w:right="0" w:firstLine="0" w:left="0"/>
        <w:jc w:val="right"/>
        <w:rPr/>
      </w:pPr>
      <w:r/>
      <w:r/>
    </w:p>
    <w:p>
      <w:pPr>
        <w:pBdr/>
        <w:spacing w:after="0" w:line="259" w:lineRule="auto"/>
        <w:ind w:right="0" w:firstLine="0" w:left="0"/>
        <w:jc w:val="right"/>
        <w:rPr/>
      </w:pPr>
      <w:r/>
      <w:r/>
    </w:p>
    <w:p>
      <w:pPr>
        <w:pBdr/>
        <w:spacing w:after="0" w:line="259" w:lineRule="auto"/>
        <w:ind w:right="0" w:firstLine="0" w:left="0"/>
        <w:jc w:val="right"/>
        <w:rPr/>
      </w:pPr>
      <w:r/>
      <w:r/>
    </w:p>
    <w:p>
      <w:pPr>
        <w:pBdr/>
        <w:spacing w:after="0" w:line="259" w:lineRule="auto"/>
        <w:ind w:right="0" w:firstLine="0" w:left="0"/>
        <w:jc w:val="right"/>
        <w:rPr/>
      </w:pPr>
      <w:r/>
      <w:r/>
    </w:p>
    <w:p>
      <w:pPr>
        <w:pBdr/>
        <w:spacing w:after="0" w:line="259" w:lineRule="auto"/>
        <w:ind w:right="0" w:firstLine="0" w:left="0"/>
        <w:jc w:val="right"/>
        <w:rPr/>
      </w:pPr>
      <w:r/>
      <w:r/>
    </w:p>
    <w:p>
      <w:pPr>
        <w:pBdr/>
        <w:spacing w:after="0" w:line="259" w:lineRule="auto"/>
        <w:ind w:right="0" w:firstLine="0" w:left="0"/>
        <w:jc w:val="right"/>
        <w:rPr/>
      </w:pPr>
      <w:r/>
      <w:r/>
    </w:p>
    <w:p>
      <w:pPr>
        <w:pBdr/>
        <w:spacing w:after="0" w:line="259" w:lineRule="auto"/>
        <w:ind w:right="0" w:firstLine="0" w:left="0"/>
        <w:jc w:val="right"/>
        <w:rPr/>
      </w:pPr>
      <w:r/>
      <w:r/>
    </w:p>
    <w:p>
      <w:pPr>
        <w:pBdr/>
        <w:spacing w:after="0" w:line="259" w:lineRule="auto"/>
        <w:ind w:right="0" w:firstLine="0" w:left="0"/>
        <w:jc w:val="right"/>
        <w:rPr/>
      </w:pPr>
      <w:r/>
      <w:r/>
    </w:p>
    <w:p>
      <w:pPr>
        <w:pBdr/>
        <w:spacing w:after="0" w:line="259" w:lineRule="auto"/>
        <w:ind w:right="0" w:firstLine="0" w:left="0"/>
        <w:jc w:val="right"/>
        <w:rPr/>
      </w:pPr>
      <w:r/>
      <w:r/>
    </w:p>
    <w:p>
      <w:pPr>
        <w:pBdr/>
        <w:spacing w:after="0" w:line="259" w:lineRule="auto"/>
        <w:ind w:right="0" w:firstLine="0" w:left="0"/>
        <w:jc w:val="right"/>
        <w:rPr/>
      </w:pPr>
      <w:r/>
      <w:r/>
    </w:p>
    <w:p>
      <w:pPr>
        <w:pBdr/>
        <w:spacing w:after="0" w:line="259" w:lineRule="auto"/>
        <w:ind w:right="0" w:firstLine="0" w:left="0"/>
        <w:jc w:val="right"/>
        <w:rPr/>
      </w:pPr>
      <w:r/>
      <w:r/>
    </w:p>
    <w:p>
      <w:pPr>
        <w:pBdr/>
        <w:spacing w:after="0" w:line="259" w:lineRule="auto"/>
        <w:ind w:right="0" w:firstLine="0" w:left="0"/>
        <w:jc w:val="right"/>
        <w:rPr/>
      </w:pPr>
      <w:r>
        <w:t xml:space="preserve"> </w:t>
      </w:r>
      <w:r/>
    </w:p>
    <w:p>
      <w:pPr>
        <w:pBdr/>
        <w:spacing w:after="0" w:line="259" w:lineRule="auto"/>
        <w:ind w:right="0" w:firstLine="0" w:left="0"/>
        <w:jc w:val="right"/>
        <w:rPr/>
      </w:pPr>
      <w:r/>
      <w:r/>
    </w:p>
    <w:p>
      <w:pPr>
        <w:pBdr/>
        <w:spacing w:after="0" w:line="259" w:lineRule="auto"/>
        <w:ind w:right="0" w:firstLine="0" w:left="0"/>
        <w:jc w:val="right"/>
        <w:rPr/>
      </w:pPr>
      <w:r>
        <w:t xml:space="preserve"> Приложение 1 </w:t>
      </w:r>
      <w:r/>
    </w:p>
    <w:p>
      <w:pPr>
        <w:pBdr/>
        <w:spacing w:after="0" w:line="259" w:lineRule="auto"/>
        <w:ind w:right="0" w:firstLine="0" w:left="0"/>
        <w:jc w:val="center"/>
        <w:rPr>
          <w:sz w:val="26"/>
        </w:rPr>
      </w:pPr>
      <w:r>
        <w:rPr>
          <w:sz w:val="26"/>
        </w:rPr>
        <w:t xml:space="preserve">Перечень врачей-специалистов, лабораторных и функциональных исследований, необходимых для прохождения медицинского осмотра (обследования), для поступающих на специальности колледжа* </w:t>
      </w:r>
      <w:r>
        <w:rPr>
          <w:sz w:val="26"/>
        </w:rPr>
      </w:r>
    </w:p>
    <w:p>
      <w:pPr>
        <w:pBdr/>
        <w:spacing w:after="0" w:line="259" w:lineRule="auto"/>
        <w:ind w:right="0" w:firstLine="0" w:left="0"/>
        <w:jc w:val="center"/>
        <w:rPr>
          <w:sz w:val="26"/>
        </w:rPr>
      </w:pPr>
      <w:r>
        <w:rPr>
          <w:sz w:val="26"/>
        </w:rPr>
      </w:r>
      <w:r>
        <w:rPr>
          <w:sz w:val="26"/>
        </w:rPr>
      </w:r>
    </w:p>
    <w:tbl>
      <w:tblPr>
        <w:tblStyle w:val="894"/>
        <w:tblW w:w="10176" w:type="dxa"/>
        <w:tblInd w:w="-108" w:type="dxa"/>
        <w:tblBorders/>
        <w:tblLayout w:type="autofit"/>
        <w:tblCellMar>
          <w:left w:w="110" w:type="dxa"/>
          <w:top w:w="15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2093"/>
        <w:gridCol w:w="2693"/>
        <w:gridCol w:w="5390"/>
      </w:tblGrid>
      <w:tr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pBdr/>
              <w:spacing w:after="0" w:line="259" w:lineRule="auto"/>
              <w:ind w:right="0" w:firstLine="0" w:left="1"/>
              <w:jc w:val="center"/>
              <w:rPr/>
            </w:pPr>
            <w:r>
              <w:rPr>
                <w:sz w:val="20"/>
              </w:rPr>
              <w:t xml:space="preserve">Специальности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Bdr/>
              <w:spacing w:after="0" w:line="259" w:lineRule="auto"/>
              <w:ind w:right="0" w:firstLine="0" w:left="7"/>
              <w:jc w:val="center"/>
              <w:rPr/>
            </w:pPr>
            <w:r>
              <w:rPr>
                <w:sz w:val="20"/>
              </w:rPr>
              <w:t xml:space="preserve">Врач - специалист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9" w:type="dxa"/>
            <w:textDirection w:val="lrTb"/>
            <w:noWrap w:val="false"/>
          </w:tcPr>
          <w:p>
            <w:pPr>
              <w:pBdr/>
              <w:spacing w:after="0" w:line="259" w:lineRule="auto"/>
              <w:ind w:right="0" w:firstLine="0" w:left="7"/>
              <w:jc w:val="center"/>
              <w:rPr/>
            </w:pPr>
            <w:r>
              <w:rPr>
                <w:sz w:val="20"/>
              </w:rPr>
              <w:t xml:space="preserve">Лабораторные и функциональные  исследования </w:t>
            </w:r>
            <w:r/>
          </w:p>
        </w:tc>
      </w:tr>
      <w:tr>
        <w:trPr>
          <w:trHeight w:val="13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pBdr/>
              <w:spacing w:after="17" w:line="259" w:lineRule="auto"/>
              <w:ind w:right="0" w:firstLine="0" w:left="1"/>
              <w:jc w:val="center"/>
              <w:rPr/>
            </w:pPr>
            <w:r>
              <w:rPr>
                <w:sz w:val="20"/>
              </w:rPr>
              <w:t xml:space="preserve">34.02.01  </w:t>
            </w:r>
            <w:r/>
          </w:p>
          <w:p>
            <w:pPr>
              <w:pBdr/>
              <w:spacing w:after="0" w:line="259" w:lineRule="auto"/>
              <w:ind w:right="0" w:firstLine="0" w:left="3"/>
              <w:jc w:val="center"/>
              <w:rPr/>
            </w:pPr>
            <w:r>
              <w:rPr>
                <w:sz w:val="20"/>
              </w:rPr>
              <w:t xml:space="preserve">Сестринское дело  </w:t>
            </w:r>
            <w:r/>
          </w:p>
          <w:p>
            <w:pPr>
              <w:pBdr/>
              <w:spacing w:after="19" w:line="259" w:lineRule="auto"/>
              <w:ind w:right="0" w:firstLine="0" w:left="1"/>
              <w:jc w:val="center"/>
              <w:rPr/>
            </w:pPr>
            <w:r>
              <w:rPr>
                <w:sz w:val="20"/>
              </w:rPr>
              <w:t xml:space="preserve">31.02.01  </w:t>
            </w:r>
            <w:r/>
          </w:p>
          <w:p>
            <w:pPr>
              <w:pBdr/>
              <w:spacing w:after="0" w:line="259" w:lineRule="auto"/>
              <w:ind w:right="0" w:firstLine="19"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Лечебное дело </w:t>
            </w:r>
            <w:r>
              <w:rPr>
                <w:sz w:val="20"/>
              </w:rPr>
            </w:r>
          </w:p>
          <w:p>
            <w:pPr>
              <w:pBdr/>
              <w:spacing w:after="0" w:line="259" w:lineRule="auto"/>
              <w:ind w:right="0" w:firstLine="19"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32.02.02 </w:t>
            </w:r>
            <w:r>
              <w:rPr>
                <w:sz w:val="20"/>
              </w:rPr>
            </w:r>
          </w:p>
          <w:p>
            <w:pPr>
              <w:pBdr/>
              <w:spacing w:after="0" w:line="259" w:lineRule="auto"/>
              <w:ind w:right="0" w:firstLine="19"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Акушерское дело</w:t>
            </w:r>
            <w:r>
              <w:rPr>
                <w:sz w:val="20"/>
              </w:rPr>
            </w:r>
          </w:p>
          <w:p>
            <w:pPr>
              <w:pBdr/>
              <w:spacing w:after="0" w:line="259" w:lineRule="auto"/>
              <w:ind w:right="0" w:firstLine="19"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(работы в медицинских организациях) 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Bdr/>
              <w:spacing w:line="259" w:lineRule="auto"/>
              <w:ind w:right="0" w:firstLine="0" w:left="0"/>
              <w:jc w:val="left"/>
              <w:rPr/>
            </w:pPr>
            <w:r>
              <w:rPr>
                <w:sz w:val="20"/>
              </w:rPr>
              <w:t xml:space="preserve">Врач - дерматовенеролог  </w:t>
            </w:r>
            <w:r/>
          </w:p>
          <w:p>
            <w:pPr>
              <w:pBdr/>
              <w:spacing w:after="17" w:line="259" w:lineRule="auto"/>
              <w:ind w:right="0" w:firstLine="0" w:left="0"/>
              <w:jc w:val="left"/>
              <w:rPr/>
            </w:pPr>
            <w:r>
              <w:rPr>
                <w:sz w:val="20"/>
              </w:rPr>
              <w:t xml:space="preserve">Врач - оториноларинголог  </w:t>
            </w:r>
            <w:r/>
          </w:p>
          <w:p>
            <w:pPr>
              <w:pBdr/>
              <w:spacing w:after="0" w:line="259" w:lineRule="auto"/>
              <w:ind w:right="0" w:firstLine="0" w:left="0"/>
              <w:jc w:val="left"/>
              <w:rPr/>
            </w:pPr>
            <w:r>
              <w:rPr>
                <w:sz w:val="20"/>
              </w:rPr>
              <w:t xml:space="preserve">Врач - стоматолог  </w:t>
            </w:r>
            <w:r/>
          </w:p>
          <w:p>
            <w:pPr>
              <w:pBdr/>
              <w:spacing w:after="0" w:line="259" w:lineRule="auto"/>
              <w:ind w:right="0" w:firstLine="0" w:left="317"/>
              <w:jc w:val="left"/>
              <w:rPr/>
            </w:pPr>
            <w:r>
              <w:rPr>
                <w:sz w:val="20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9" w:type="dxa"/>
            <w:textDirection w:val="lrTb"/>
            <w:noWrap w:val="false"/>
          </w:tcPr>
          <w:p>
            <w:pPr>
              <w:pBdr/>
              <w:spacing w:after="19" w:line="259" w:lineRule="auto"/>
              <w:ind w:right="0" w:firstLine="0" w:left="0"/>
              <w:jc w:val="left"/>
              <w:rPr/>
            </w:pPr>
            <w:r>
              <w:rPr>
                <w:sz w:val="20"/>
              </w:rPr>
              <w:t xml:space="preserve">Исследование крови на сифилис </w:t>
            </w:r>
            <w:r/>
          </w:p>
          <w:p>
            <w:pPr>
              <w:pBdr/>
              <w:spacing w:after="0" w:line="259" w:lineRule="auto"/>
              <w:ind w:right="0" w:firstLine="0" w:left="0"/>
              <w:jc w:val="left"/>
              <w:rPr/>
            </w:pPr>
            <w:r>
              <w:rPr>
                <w:sz w:val="20"/>
              </w:rPr>
              <w:t xml:space="preserve">Мазки на гонорею </w:t>
            </w:r>
            <w:r/>
          </w:p>
          <w:p>
            <w:pPr>
              <w:pBdr/>
              <w:spacing w:after="0" w:line="259" w:lineRule="auto"/>
              <w:ind w:right="0" w:firstLine="0" w:left="0"/>
              <w:jc w:val="left"/>
              <w:rPr/>
            </w:pPr>
            <w:r>
              <w:rPr>
                <w:sz w:val="20"/>
              </w:rPr>
              <w:t xml:space="preserve">Исследования на носительство возбудителей кишечных инфекций и серологическое обследование на брюшной тиф Исследования на гельминтозы  </w:t>
            </w:r>
            <w:r/>
          </w:p>
        </w:tc>
      </w:tr>
    </w:tbl>
    <w:p>
      <w:pPr>
        <w:pBdr/>
        <w:spacing w:after="0" w:line="266" w:lineRule="auto"/>
        <w:ind w:right="247" w:hanging="41" w:left="207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Bdr/>
        <w:spacing w:after="0" w:line="266" w:lineRule="auto"/>
        <w:ind w:right="247" w:hanging="41" w:left="207"/>
        <w:jc w:val="left"/>
        <w:rPr>
          <w:sz w:val="26"/>
        </w:rPr>
      </w:pPr>
      <w:r>
        <w:rPr>
          <w:sz w:val="26"/>
        </w:rPr>
        <w:t xml:space="preserve">Перечень медицинских противопоказаний для поступающих на специальности колледжа: 34.02.01 Сестринское дело и 31.02.01 Лечебное дело </w:t>
      </w:r>
      <w:r>
        <w:rPr>
          <w:sz w:val="26"/>
        </w:rPr>
      </w:r>
    </w:p>
    <w:p>
      <w:pPr>
        <w:pStyle w:val="895"/>
        <w:numPr>
          <w:ilvl w:val="0"/>
          <w:numId w:val="14"/>
        </w:numPr>
        <w:pBdr/>
        <w:spacing w:after="0" w:line="266" w:lineRule="auto"/>
        <w:ind w:right="247"/>
        <w:jc w:val="left"/>
        <w:rPr/>
      </w:pPr>
      <w:r>
        <w:rPr>
          <w:sz w:val="26"/>
        </w:rPr>
        <w:t xml:space="preserve">Кишечные инфекции </w:t>
      </w:r>
      <w:r/>
    </w:p>
    <w:p>
      <w:pPr>
        <w:pStyle w:val="895"/>
        <w:numPr>
          <w:ilvl w:val="0"/>
          <w:numId w:val="15"/>
        </w:numPr>
        <w:pBdr/>
        <w:spacing w:after="0" w:line="270" w:lineRule="auto"/>
        <w:ind w:right="61"/>
        <w:rPr/>
      </w:pPr>
      <w:r>
        <w:rPr>
          <w:sz w:val="26"/>
        </w:rPr>
        <w:t xml:space="preserve">Активный туберкулез органов дыхания; последствия хирургического лечения или выраженные остаточные изменения легких и плевры, сопровождающиеся дыхатель</w:t>
      </w:r>
      <w:r>
        <w:rPr>
          <w:sz w:val="26"/>
        </w:rPr>
        <w:t xml:space="preserve">ной (легочной) недостаточностью II степени и более; при неэффективном лечении или отказе от него. Активный прогрессирующий, генерализованный туберкулез с сочетанным поражением различных органов и систем, независимо от характера течения, давности и исхода; </w:t>
      </w:r>
      <w:r/>
    </w:p>
    <w:p>
      <w:pPr>
        <w:pStyle w:val="895"/>
        <w:numPr>
          <w:ilvl w:val="0"/>
          <w:numId w:val="16"/>
        </w:numPr>
        <w:pBdr/>
        <w:spacing w:after="0" w:line="270" w:lineRule="auto"/>
        <w:ind w:right="61"/>
        <w:rPr/>
      </w:pPr>
      <w:r>
        <w:rPr>
          <w:sz w:val="26"/>
        </w:rPr>
        <w:t xml:space="preserve">Сифилис в заразном периоде; </w:t>
      </w:r>
      <w:r/>
    </w:p>
    <w:p>
      <w:pPr>
        <w:pStyle w:val="895"/>
        <w:numPr>
          <w:ilvl w:val="0"/>
          <w:numId w:val="16"/>
        </w:numPr>
        <w:pBdr/>
        <w:spacing w:after="0" w:line="270" w:lineRule="auto"/>
        <w:ind w:right="61"/>
        <w:rPr/>
      </w:pPr>
      <w:r>
        <w:rPr>
          <w:sz w:val="26"/>
        </w:rPr>
        <w:t xml:space="preserve">Вирусные инфекции, микозы, педикулез и другие инфестации, с поражениями открытых участков кожи и слизистых оболочек; </w:t>
      </w:r>
      <w:r/>
    </w:p>
    <w:p>
      <w:pPr>
        <w:pStyle w:val="895"/>
        <w:numPr>
          <w:ilvl w:val="0"/>
          <w:numId w:val="16"/>
        </w:numPr>
        <w:pBdr/>
        <w:spacing w:after="0" w:line="270" w:lineRule="auto"/>
        <w:ind w:right="61"/>
        <w:rPr/>
      </w:pPr>
      <w:r>
        <w:rPr>
          <w:sz w:val="26"/>
        </w:rPr>
        <w:t xml:space="preserve">Гельминтозы; </w:t>
      </w:r>
      <w:r/>
    </w:p>
    <w:p>
      <w:pPr>
        <w:pStyle w:val="895"/>
        <w:numPr>
          <w:ilvl w:val="0"/>
          <w:numId w:val="16"/>
        </w:numPr>
        <w:pBdr/>
        <w:spacing w:after="0" w:line="270" w:lineRule="auto"/>
        <w:ind w:right="61"/>
        <w:rPr/>
      </w:pPr>
      <w:r>
        <w:rPr>
          <w:sz w:val="26"/>
        </w:rPr>
        <w:t xml:space="preserve">Хронические и затяжные психические расстройства с тяжелыми стойкими или часто обостряющимися болезненными проявлениями; </w:t>
      </w:r>
      <w:r/>
    </w:p>
    <w:p>
      <w:pPr>
        <w:pStyle w:val="895"/>
        <w:numPr>
          <w:ilvl w:val="0"/>
          <w:numId w:val="16"/>
        </w:numPr>
        <w:pBdr/>
        <w:spacing w:after="0" w:line="270" w:lineRule="auto"/>
        <w:ind w:right="61"/>
        <w:rPr/>
      </w:pPr>
      <w:r>
        <w:rPr>
          <w:sz w:val="26"/>
        </w:rPr>
        <w:t xml:space="preserve">Воспалительные заболевания центральной нервной системы: Тяжелые формы заболеваний, их последствия в виде выраженных функциональных нарушений; </w:t>
      </w:r>
      <w:r/>
    </w:p>
    <w:p>
      <w:pPr>
        <w:pStyle w:val="895"/>
        <w:numPr>
          <w:ilvl w:val="0"/>
          <w:numId w:val="16"/>
        </w:numPr>
        <w:pBdr/>
        <w:spacing w:after="0" w:line="270" w:lineRule="auto"/>
        <w:ind w:right="61"/>
        <w:rPr/>
      </w:pPr>
      <w:r>
        <w:rPr>
          <w:sz w:val="26"/>
        </w:rPr>
        <w:t xml:space="preserve">Системные атроф</w:t>
      </w:r>
      <w:r>
        <w:rPr>
          <w:sz w:val="26"/>
        </w:rPr>
        <w:t xml:space="preserve">ии, поражающие преимущественно центральную нервную систему, экстрапирамидальные и другие двигательные нарушения, демиелонезирующие болезни  центральной нервной системы:  Тяжелые формы заболеваний, их последствия в виде выраженных функциональных нарушений; </w:t>
      </w:r>
      <w:r/>
    </w:p>
    <w:p>
      <w:pPr>
        <w:pStyle w:val="895"/>
        <w:numPr>
          <w:ilvl w:val="0"/>
          <w:numId w:val="16"/>
        </w:numPr>
        <w:pBdr/>
        <w:spacing w:after="0" w:line="270" w:lineRule="auto"/>
        <w:ind w:right="61"/>
        <w:rPr/>
      </w:pPr>
      <w:r>
        <w:rPr>
          <w:sz w:val="26"/>
        </w:rPr>
        <w:t xml:space="preserve">Другие дегенеративные болезни центральной нервной системы: Тяжелые формы заболеваний, их последствия в виде выраженных функциональных нарушений.</w:t>
      </w:r>
      <w:r/>
    </w:p>
    <w:p>
      <w:pPr>
        <w:pBdr/>
        <w:spacing w:after="0" w:line="270" w:lineRule="auto"/>
        <w:ind w:right="61"/>
        <w:rPr/>
      </w:pPr>
      <w:r>
        <w:rPr>
          <w:sz w:val="26"/>
        </w:rPr>
        <w:t xml:space="preserve">Отсутствие противопоказаний подтверждают следующие документы: </w:t>
      </w:r>
      <w:r/>
    </w:p>
    <w:p>
      <w:pPr>
        <w:pStyle w:val="895"/>
        <w:numPr>
          <w:ilvl w:val="0"/>
          <w:numId w:val="17"/>
        </w:numPr>
        <w:pBdr/>
        <w:spacing w:after="0" w:line="270" w:lineRule="auto"/>
        <w:ind w:right="61"/>
        <w:rPr/>
      </w:pPr>
      <w:r>
        <w:rPr>
          <w:sz w:val="26"/>
        </w:rPr>
        <w:t xml:space="preserve">справка 086/у </w:t>
      </w:r>
      <w:r/>
    </w:p>
    <w:p>
      <w:pPr>
        <w:pStyle w:val="895"/>
        <w:numPr>
          <w:ilvl w:val="0"/>
          <w:numId w:val="17"/>
        </w:numPr>
        <w:pBdr/>
        <w:spacing w:after="0" w:line="270" w:lineRule="auto"/>
        <w:ind w:right="61"/>
        <w:rPr/>
      </w:pPr>
      <w:r>
        <w:rPr>
          <w:sz w:val="26"/>
        </w:rPr>
        <w:t xml:space="preserve">справка из психоневрологического диспансера; </w:t>
      </w:r>
      <w:r/>
    </w:p>
    <w:p>
      <w:pPr>
        <w:pStyle w:val="895"/>
        <w:numPr>
          <w:ilvl w:val="0"/>
          <w:numId w:val="17"/>
        </w:numPr>
        <w:pBdr/>
        <w:spacing w:after="0" w:line="270" w:lineRule="auto"/>
        <w:ind w:right="3831"/>
        <w:rPr>
          <w:sz w:val="26"/>
        </w:rPr>
      </w:pPr>
      <w:r>
        <w:rPr>
          <w:sz w:val="26"/>
        </w:rPr>
        <w:t xml:space="preserve">справка из наркологического диспансера; </w:t>
      </w:r>
      <w:r>
        <w:rPr>
          <w:sz w:val="26"/>
        </w:rPr>
      </w:r>
    </w:p>
    <w:p>
      <w:pPr>
        <w:pStyle w:val="895"/>
        <w:numPr>
          <w:ilvl w:val="0"/>
          <w:numId w:val="17"/>
        </w:numPr>
        <w:pBdr/>
        <w:spacing w:after="0" w:line="270" w:lineRule="auto"/>
        <w:ind w:right="2338"/>
        <w:rPr/>
      </w:pPr>
      <w:r>
        <w:rPr>
          <w:sz w:val="26"/>
        </w:rPr>
        <w:t xml:space="preserve">справка из кожно- венерологического диспансера; </w:t>
      </w:r>
      <w:r/>
    </w:p>
    <w:p>
      <w:pPr>
        <w:pStyle w:val="895"/>
        <w:numPr>
          <w:ilvl w:val="0"/>
          <w:numId w:val="17"/>
        </w:numPr>
        <w:pBdr/>
        <w:spacing w:after="0" w:line="270" w:lineRule="auto"/>
        <w:ind w:right="61"/>
        <w:rPr/>
      </w:pPr>
      <w:r>
        <w:rPr>
          <w:sz w:val="26"/>
        </w:rPr>
        <w:t xml:space="preserve">справка из противотуберкулезного диспансера</w:t>
      </w:r>
      <w:r>
        <w:t xml:space="preserve">. </w:t>
      </w:r>
      <w:r/>
    </w:p>
    <w:p>
      <w:pPr>
        <w:pBdr/>
        <w:spacing/>
        <w:ind w:right="65" w:firstLine="0" w:left="0"/>
        <w:rPr/>
      </w:pPr>
      <w:r>
        <w:t xml:space="preserve">______________________________________________________________________ </w:t>
      </w:r>
      <w:r/>
    </w:p>
    <w:p>
      <w:pPr>
        <w:pBdr/>
        <w:spacing w:after="0" w:line="249" w:lineRule="auto"/>
        <w:ind w:right="75" w:firstLine="0" w:left="0"/>
        <w:rPr/>
      </w:pPr>
      <w:r>
        <w:rPr>
          <w:sz w:val="20"/>
        </w:rPr>
        <w:t xml:space="preserve">*Приказ Министерства здравоохранения Российской Федерации от 28.01.2021 № 29н "Об утверждении Порядка проведения обязательных предварительных и периодических медицинских осмотров работников, предусмотренных частью четв</w:t>
      </w:r>
      <w:r>
        <w:rPr>
          <w:sz w:val="20"/>
          <w:lang w:val="ru-RU"/>
        </w:rPr>
        <w:t xml:space="preserve">ё</w:t>
      </w:r>
      <w:r>
        <w:rPr>
          <w:sz w:val="20"/>
        </w:rPr>
        <w:t xml:space="preserve">ртой статьи 213 Трудового кодекс</w:t>
      </w:r>
      <w:r>
        <w:rPr>
          <w:sz w:val="20"/>
        </w:rPr>
        <w:t xml:space="preserve">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</w:t>
      </w:r>
      <w:r>
        <w:rPr>
          <w:color w:val="ff0000"/>
          <w:sz w:val="20"/>
        </w:rPr>
        <w:t xml:space="preserve"> </w:t>
      </w:r>
      <w:r/>
    </w:p>
    <w:p>
      <w:pPr>
        <w:pStyle w:val="895"/>
        <w:pBdr/>
        <w:spacing w:after="0" w:line="270" w:lineRule="auto"/>
        <w:ind w:right="61" w:firstLine="0" w:left="552"/>
        <w:rPr/>
      </w:pPr>
      <w:r/>
      <w:r/>
    </w:p>
    <w:p>
      <w:pPr>
        <w:pBdr/>
        <w:spacing w:after="0" w:line="259" w:lineRule="auto"/>
        <w:ind w:right="0" w:firstLine="0" w:left="360"/>
        <w:jc w:val="left"/>
        <w:rPr/>
      </w:pPr>
      <w:r/>
      <w:r/>
    </w:p>
    <w:p>
      <w:pPr>
        <w:pBdr/>
        <w:spacing w:after="0" w:line="259" w:lineRule="auto"/>
        <w:ind w:right="0" w:firstLine="0" w:left="360"/>
        <w:jc w:val="left"/>
        <w:rPr/>
      </w:pPr>
      <w:r/>
      <w:r/>
    </w:p>
    <w:p>
      <w:pPr>
        <w:pBdr/>
        <w:spacing w:after="0" w:line="259" w:lineRule="auto"/>
        <w:ind w:right="0" w:firstLine="0" w:left="360"/>
        <w:jc w:val="left"/>
        <w:rPr/>
      </w:pPr>
      <w:r/>
      <w:r/>
    </w:p>
    <w:p>
      <w:pPr>
        <w:pBdr/>
        <w:spacing w:after="0" w:line="259" w:lineRule="auto"/>
        <w:ind w:right="0" w:firstLine="0" w:left="360"/>
        <w:jc w:val="left"/>
        <w:rPr/>
      </w:pPr>
      <w:r/>
      <w:r/>
    </w:p>
    <w:p>
      <w:pPr>
        <w:pBdr/>
        <w:spacing w:after="0" w:line="259" w:lineRule="auto"/>
        <w:ind w:right="0" w:firstLine="0" w:left="360"/>
        <w:jc w:val="left"/>
        <w:rPr/>
      </w:pPr>
      <w:r/>
      <w:r/>
    </w:p>
    <w:p>
      <w:pPr>
        <w:pBdr/>
        <w:spacing w:after="0" w:line="259" w:lineRule="auto"/>
        <w:ind w:right="0" w:firstLine="0" w:left="360"/>
        <w:jc w:val="left"/>
        <w:rPr/>
      </w:pPr>
      <w:r/>
      <w:r/>
    </w:p>
    <w:p>
      <w:pPr>
        <w:pBdr/>
        <w:spacing w:after="0" w:line="259" w:lineRule="auto"/>
        <w:ind w:right="0" w:firstLine="0" w:left="360"/>
        <w:jc w:val="left"/>
        <w:rPr/>
      </w:pPr>
      <w:r/>
      <w:r/>
    </w:p>
    <w:p>
      <w:pPr>
        <w:pBdr/>
        <w:spacing w:after="0" w:line="259" w:lineRule="auto"/>
        <w:ind w:right="0" w:firstLine="0" w:left="360"/>
        <w:jc w:val="left"/>
        <w:rPr/>
      </w:pPr>
      <w:r/>
      <w:r/>
    </w:p>
    <w:p>
      <w:pPr>
        <w:pBdr/>
        <w:spacing w:after="0" w:line="259" w:lineRule="auto"/>
        <w:ind w:right="0" w:firstLine="0" w:left="360"/>
        <w:jc w:val="left"/>
        <w:rPr/>
      </w:pPr>
      <w:r/>
      <w:r/>
    </w:p>
    <w:p>
      <w:pPr>
        <w:pBdr/>
        <w:spacing w:after="0" w:line="259" w:lineRule="auto"/>
        <w:ind w:right="0" w:firstLine="0" w:left="360"/>
        <w:jc w:val="left"/>
        <w:rPr/>
      </w:pPr>
      <w:r/>
      <w:r/>
    </w:p>
    <w:p>
      <w:pPr>
        <w:pBdr/>
        <w:spacing w:after="0" w:line="259" w:lineRule="auto"/>
        <w:ind w:right="0" w:firstLine="0" w:left="360"/>
        <w:jc w:val="left"/>
        <w:rPr/>
      </w:pPr>
      <w:r/>
      <w:r/>
    </w:p>
    <w:p>
      <w:pPr>
        <w:pBdr/>
        <w:spacing w:after="0" w:line="259" w:lineRule="auto"/>
        <w:ind w:right="0" w:firstLine="0" w:left="360"/>
        <w:jc w:val="left"/>
        <w:rPr/>
      </w:pPr>
      <w:r/>
      <w:r/>
    </w:p>
    <w:p>
      <w:pPr>
        <w:pBdr/>
        <w:spacing w:after="0" w:line="259" w:lineRule="auto"/>
        <w:ind w:right="0" w:firstLine="0" w:left="360"/>
        <w:jc w:val="left"/>
        <w:rPr/>
      </w:pPr>
      <w:r/>
      <w:r/>
    </w:p>
    <w:p>
      <w:pPr>
        <w:pBdr/>
        <w:spacing w:after="0" w:line="259" w:lineRule="auto"/>
        <w:ind w:right="0" w:firstLine="0" w:left="360"/>
        <w:jc w:val="left"/>
        <w:rPr/>
      </w:pPr>
      <w:r/>
      <w:r/>
    </w:p>
    <w:p>
      <w:pPr>
        <w:pBdr/>
        <w:spacing w:after="0" w:line="259" w:lineRule="auto"/>
        <w:ind w:right="0" w:firstLine="0" w:left="360"/>
        <w:jc w:val="left"/>
        <w:rPr/>
      </w:pPr>
      <w:r/>
      <w:r/>
    </w:p>
    <w:p>
      <w:pPr>
        <w:pBdr/>
        <w:spacing w:after="0" w:line="259" w:lineRule="auto"/>
        <w:ind w:right="0" w:firstLine="0" w:left="360"/>
        <w:jc w:val="left"/>
        <w:rPr/>
      </w:pPr>
      <w:r/>
      <w:r/>
    </w:p>
    <w:p>
      <w:pPr>
        <w:pBdr/>
        <w:spacing w:after="0" w:line="259" w:lineRule="auto"/>
        <w:ind w:right="0" w:firstLine="0" w:left="360"/>
        <w:jc w:val="left"/>
        <w:rPr/>
      </w:pPr>
      <w:r/>
      <w:r/>
    </w:p>
    <w:p>
      <w:pPr>
        <w:pBdr/>
        <w:spacing w:after="0" w:line="259" w:lineRule="auto"/>
        <w:ind w:right="0" w:firstLine="0" w:left="360"/>
        <w:jc w:val="left"/>
        <w:rPr/>
      </w:pPr>
      <w:r/>
      <w:r/>
    </w:p>
    <w:p>
      <w:pPr>
        <w:pBdr/>
        <w:spacing w:after="0" w:line="259" w:lineRule="auto"/>
        <w:ind w:right="0" w:firstLine="0" w:left="360"/>
        <w:jc w:val="left"/>
        <w:rPr/>
      </w:pPr>
      <w:r/>
      <w:r/>
    </w:p>
    <w:p>
      <w:pPr>
        <w:pBdr/>
        <w:spacing w:after="0" w:line="259" w:lineRule="auto"/>
        <w:ind w:right="0" w:firstLine="0" w:left="360"/>
        <w:jc w:val="left"/>
        <w:rPr/>
      </w:pPr>
      <w:r/>
      <w:r/>
    </w:p>
    <w:p>
      <w:pPr>
        <w:pBdr/>
        <w:spacing w:after="0" w:line="259" w:lineRule="auto"/>
        <w:ind w:right="0" w:firstLine="0" w:left="360"/>
        <w:jc w:val="left"/>
        <w:rPr/>
      </w:pPr>
      <w:r/>
      <w:r/>
    </w:p>
    <w:p>
      <w:pPr>
        <w:pBdr/>
        <w:spacing w:after="0" w:line="259" w:lineRule="auto"/>
        <w:ind w:right="0" w:firstLine="0" w:left="360"/>
        <w:jc w:val="left"/>
        <w:rPr/>
      </w:pPr>
      <w:r/>
      <w:r/>
    </w:p>
    <w:p>
      <w:pPr>
        <w:pBdr/>
        <w:spacing w:after="0" w:line="259" w:lineRule="auto"/>
        <w:ind w:right="0" w:firstLine="0" w:left="360"/>
        <w:jc w:val="left"/>
        <w:rPr/>
      </w:pPr>
      <w:r/>
      <w:r/>
    </w:p>
    <w:p>
      <w:pPr>
        <w:pBdr/>
        <w:spacing w:after="0" w:line="259" w:lineRule="auto"/>
        <w:ind w:right="0" w:firstLine="0" w:left="360"/>
        <w:jc w:val="left"/>
        <w:rPr/>
      </w:pPr>
      <w:r/>
      <w:r/>
    </w:p>
    <w:p>
      <w:pPr>
        <w:pBdr/>
        <w:spacing w:after="0" w:line="259" w:lineRule="auto"/>
        <w:ind w:right="0" w:firstLine="0" w:left="360"/>
        <w:jc w:val="left"/>
        <w:rPr/>
      </w:pPr>
      <w:r/>
      <w:r/>
    </w:p>
    <w:p>
      <w:pPr>
        <w:pBdr/>
        <w:spacing w:after="0" w:line="259" w:lineRule="auto"/>
        <w:ind w:right="0" w:firstLine="0" w:left="360"/>
        <w:jc w:val="left"/>
        <w:rPr/>
      </w:pPr>
      <w:r/>
      <w:r/>
    </w:p>
    <w:p>
      <w:pPr>
        <w:pBdr/>
        <w:spacing w:after="0" w:line="259" w:lineRule="auto"/>
        <w:ind w:right="0" w:firstLine="0" w:left="360"/>
        <w:jc w:val="left"/>
        <w:rPr/>
      </w:pPr>
      <w:r/>
      <w:r/>
    </w:p>
    <w:p>
      <w:pPr>
        <w:pBdr/>
        <w:spacing w:after="0" w:line="259" w:lineRule="auto"/>
        <w:ind w:right="0" w:firstLine="0" w:left="360"/>
        <w:jc w:val="left"/>
        <w:rPr/>
      </w:pPr>
      <w:r/>
      <w:r/>
    </w:p>
    <w:p>
      <w:pPr>
        <w:pBdr/>
        <w:spacing w:after="0" w:line="259" w:lineRule="auto"/>
        <w:ind w:right="0" w:firstLine="0" w:left="360"/>
        <w:jc w:val="left"/>
        <w:rPr/>
      </w:pPr>
      <w:r/>
      <w:r/>
    </w:p>
    <w:p>
      <w:pPr>
        <w:pBdr/>
        <w:spacing w:after="0" w:line="259" w:lineRule="auto"/>
        <w:ind w:right="0" w:firstLine="0" w:left="360"/>
        <w:jc w:val="left"/>
        <w:rPr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6838" w:orient="portrait" w:w="11906"/>
      <w:pgMar w:top="1418" w:right="782" w:bottom="1418" w:left="1134" w:header="567" w:footer="0" w:gutter="0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alibri">
    <w:panose1 w:val="020F05020202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Arial">
    <w:panose1 w:val="020B0604020202020204"/>
  </w:font>
  <w:font w:name="SimSun">
    <w:panose1 w:val="02010600030101010101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 w:after="218" w:line="259" w:lineRule="auto"/>
      <w:ind w:right="69" w:firstLine="0" w:left="0"/>
      <w:jc w:val="right"/>
      <w:rPr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22"/>
      </w:rPr>
      <w:t xml:space="preserve">18</w:t>
    </w:r>
    <w:r>
      <w:rPr>
        <w:rFonts w:ascii="Calibri" w:hAnsi="Calibri" w:eastAsia="Calibri" w:cs="Calibri"/>
        <w:sz w:val="22"/>
      </w:rPr>
      <w:fldChar w:fldCharType="end"/>
    </w:r>
    <w:r>
      <w:rPr>
        <w:rFonts w:ascii="Calibri" w:hAnsi="Calibri" w:eastAsia="Calibri" w:cs="Calibri"/>
        <w:sz w:val="22"/>
      </w:rPr>
      <w:t xml:space="preserve"> </w:t>
    </w:r>
    <w:r/>
  </w:p>
  <w:p>
    <w:pPr>
      <w:pBdr/>
      <w:spacing w:after="0" w:line="259" w:lineRule="auto"/>
      <w:ind w:right="0" w:firstLine="0" w:left="0"/>
      <w:jc w:val="left"/>
      <w:rPr/>
    </w:pPr>
    <w:r>
      <w:rPr>
        <w:rFonts w:ascii="Calibri" w:hAnsi="Calibri" w:eastAsia="Calibri" w:cs="Calibri"/>
        <w:sz w:val="22"/>
      </w:rPr>
      <w:t xml:space="preserve"> 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 w:after="218" w:line="259" w:lineRule="auto"/>
      <w:ind w:right="69" w:firstLine="0" w:left="0"/>
      <w:jc w:val="right"/>
      <w:rPr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22"/>
      </w:rPr>
      <w:t xml:space="preserve">6</w:t>
    </w:r>
    <w:r>
      <w:rPr>
        <w:rFonts w:ascii="Calibri" w:hAnsi="Calibri" w:eastAsia="Calibri" w:cs="Calibri"/>
        <w:sz w:val="22"/>
      </w:rPr>
      <w:fldChar w:fldCharType="end"/>
    </w:r>
    <w:r>
      <w:rPr>
        <w:rFonts w:ascii="Calibri" w:hAnsi="Calibri" w:eastAsia="Calibri" w:cs="Calibri"/>
        <w:sz w:val="22"/>
      </w:rPr>
      <w:t xml:space="preserve"> </w:t>
    </w:r>
    <w:r/>
  </w:p>
  <w:p>
    <w:pPr>
      <w:pBdr/>
      <w:spacing w:after="0" w:line="259" w:lineRule="auto"/>
      <w:ind w:right="0" w:firstLine="0" w:left="0"/>
      <w:jc w:val="left"/>
      <w:rPr/>
    </w:pPr>
    <w:r>
      <w:rPr>
        <w:rFonts w:ascii="Calibri" w:hAnsi="Calibri" w:eastAsia="Calibri" w:cs="Calibri"/>
        <w:sz w:val="22"/>
      </w:rPr>
      <w:t xml:space="preserve"> </w: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 w:after="218" w:line="259" w:lineRule="auto"/>
      <w:ind w:right="69" w:firstLine="0" w:left="0"/>
      <w:jc w:val="right"/>
      <w:rPr/>
    </w:pPr>
    <w:r/>
    <w:r/>
  </w:p>
  <w:p>
    <w:pPr>
      <w:pBdr/>
      <w:spacing w:after="0" w:line="259" w:lineRule="auto"/>
      <w:ind w:right="0" w:firstLine="0" w:left="0"/>
      <w:jc w:val="left"/>
      <w:rPr/>
    </w:pPr>
    <w:r>
      <w:rPr>
        <w:rFonts w:ascii="Calibri" w:hAnsi="Calibri" w:eastAsia="Calibri" w:cs="Calibri"/>
        <w:sz w:val="22"/>
      </w:rPr>
      <w:t xml:space="preserve"> 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before="0" w:line="267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before="0" w:line="267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 w:after="0" w:line="238" w:lineRule="auto"/>
      <w:ind w:right="0" w:firstLine="0" w:left="0"/>
      <w:jc w:val="left"/>
      <w:rPr/>
    </w:pPr>
    <w:r>
      <w:rPr>
        <w:rFonts w:ascii="Calibri" w:hAnsi="Calibri" w:eastAsia="Calibri" w:cs="Calibri"/>
        <w:sz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793750</wp:posOffset>
              </wp:positionV>
              <wp:extent cx="6337935" cy="56515"/>
              <wp:effectExtent l="0" t="0" r="0" b="0"/>
              <wp:wrapSquare wrapText="bothSides"/>
              <wp:docPr id="1" name="Group 163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338062" cy="56387"/>
                        <a:chOff x="0" y="0"/>
                        <a:chExt cx="6338062" cy="56387"/>
                      </a:xfrm>
                    </wpg:grpSpPr>
                    <wps:wsp>
                      <wps:cNvPr id="0" name=""/>
                      <wps:cNvSpPr/>
                      <wps:spPr bwMode="auto">
                        <a:xfrm>
                          <a:off x="0" y="18287"/>
                          <a:ext cx="633806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8062" h="38100" fill="norm" stroke="1" extrusionOk="0">
                              <a:moveTo>
                                <a:pt x="0" y="0"/>
                              </a:moveTo>
                              <a:lnTo>
                                <a:pt x="6338062" y="0"/>
                              </a:lnTo>
                              <a:lnTo>
                                <a:pt x="633806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rgbClr val="000000"/>
                        </a:effectRef>
                        <a:fontRef idx="none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"/>
                      <wps:cNvSpPr/>
                      <wps:spPr bwMode="auto">
                        <a:xfrm>
                          <a:off x="0" y="0"/>
                          <a:ext cx="633806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8062" h="9144" fill="norm" stroke="1" extrusionOk="0">
                              <a:moveTo>
                                <a:pt x="0" y="0"/>
                              </a:moveTo>
                              <a:lnTo>
                                <a:pt x="6338062" y="0"/>
                              </a:lnTo>
                              <a:lnTo>
                                <a:pt x="633806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rgbClr val="000000"/>
                        </a:effectRef>
                        <a:fontRef idx="none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0" o:spid="_x0000_s0000" style="position:absolute;z-index:251660288;o:allowoverlap:true;o:allowincell:true;mso-position-horizontal-relative:page;margin-left:55.20pt;mso-position-horizontal:absolute;mso-position-vertical-relative:page;margin-top:62.50pt;mso-position-vertical:absolute;width:499.05pt;height:4.45pt;mso-wrap-distance-left:9.00pt;mso-wrap-distance-top:0.00pt;mso-wrap-distance-right:9.00pt;mso-wrap-distance-bottom:0.00pt;" coordorigin="0,0" coordsize="63380,563">
              <v:shape id="shape 1" o:spid="_x0000_s1" style="position:absolute;left:0;top:182;width:63380;height:381;visibility:visible;" path="m0,0l100000,0l100000,100000l0,100000l0,0e" coordsize="100000,100000" fillcolor="#622423" strokeweight="0.00pt">
                <v:path textboxrect="0,0,0,0"/>
                <w10:wrap type="square"/>
              </v:shape>
              <v:shape id="shape 2" o:spid="_x0000_s2" style="position:absolute;left:0;top:0;width:63380;height:91;visibility:visible;" path="m0,0l100000,0l100000,99998l0,99998l0,0e" coordsize="100000,100000" fillcolor="#622423" strokeweight="0.00pt">
                <v:path textboxrect="0,0,0,0"/>
              </v:shape>
            </v:group>
          </w:pict>
        </mc:Fallback>
      </mc:AlternateContent>
    </w:r>
    <w:r>
      <w:rPr>
        <w:rFonts w:ascii="Cambria" w:hAnsi="Cambria" w:eastAsia="Cambria" w:cs="Cambria"/>
        <w:sz w:val="18"/>
      </w:rPr>
      <w:t xml:space="preserve">СПб ГБПОУ «МК№1» Правила приема в Санкт – Петербургское государственное бюджетное профессиональное образовательное учреждение «Медицинский колледж № 1» 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 w:after="0" w:line="238" w:lineRule="auto"/>
      <w:ind w:right="0" w:firstLine="0" w:left="0"/>
      <w:jc w:val="left"/>
      <w:rPr/>
    </w:pPr>
    <w:r>
      <w:rPr>
        <w:rFonts w:ascii="Calibri" w:hAnsi="Calibri" w:eastAsia="Calibri" w:cs="Calibri"/>
        <w:sz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729615</wp:posOffset>
              </wp:positionV>
              <wp:extent cx="6337935" cy="56515"/>
              <wp:effectExtent l="0" t="0" r="0" b="0"/>
              <wp:wrapSquare wrapText="bothSides"/>
              <wp:docPr id="2" name="Group 164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338062" cy="56387"/>
                        <a:chOff x="0" y="0"/>
                        <a:chExt cx="6338062" cy="56387"/>
                      </a:xfrm>
                    </wpg:grpSpPr>
                    <wps:wsp>
                      <wps:cNvPr id="0" name=""/>
                      <wps:cNvSpPr/>
                      <wps:spPr bwMode="auto">
                        <a:xfrm>
                          <a:off x="0" y="18287"/>
                          <a:ext cx="633806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8062" h="38100" fill="norm" stroke="1" extrusionOk="0">
                              <a:moveTo>
                                <a:pt x="0" y="0"/>
                              </a:moveTo>
                              <a:lnTo>
                                <a:pt x="6338062" y="0"/>
                              </a:lnTo>
                              <a:lnTo>
                                <a:pt x="633806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rgbClr val="000000"/>
                        </a:effectRef>
                        <a:fontRef idx="none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"/>
                      <wps:cNvSpPr/>
                      <wps:spPr bwMode="auto">
                        <a:xfrm>
                          <a:off x="0" y="0"/>
                          <a:ext cx="633806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8062" h="9144" fill="norm" stroke="1" extrusionOk="0">
                              <a:moveTo>
                                <a:pt x="0" y="0"/>
                              </a:moveTo>
                              <a:lnTo>
                                <a:pt x="6338062" y="0"/>
                              </a:lnTo>
                              <a:lnTo>
                                <a:pt x="633806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rgbClr val="000000"/>
                        </a:effectRef>
                        <a:fontRef idx="none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" o:spid="_x0000_s0000" style="position:absolute;z-index:251659264;o:allowoverlap:true;o:allowincell:true;mso-position-horizontal-relative:page;margin-left:55.20pt;mso-position-horizontal:absolute;mso-position-vertical-relative:page;margin-top:57.45pt;mso-position-vertical:absolute;width:499.05pt;height:4.45pt;mso-wrap-distance-left:9.00pt;mso-wrap-distance-top:0.00pt;mso-wrap-distance-right:9.00pt;mso-wrap-distance-bottom:0.00pt;" coordorigin="0,0" coordsize="63380,563">
              <v:shape id="shape 4" o:spid="_x0000_s4" style="position:absolute;left:0;top:182;width:63380;height:381;visibility:visible;" path="m0,0l100000,0l100000,100000l0,100000l0,0e" coordsize="100000,100000" fillcolor="#622423" strokeweight="0.00pt">
                <v:path textboxrect="0,0,0,0"/>
                <w10:wrap type="square"/>
              </v:shape>
              <v:shape id="shape 5" o:spid="_x0000_s5" style="position:absolute;left:0;top:0;width:63380;height:91;visibility:visible;" path="m0,0l100000,0l100000,99998l0,99998l0,0e" coordsize="100000,100000" fillcolor="#622423" strokeweight="0.00pt">
                <v:path textboxrect="0,0,0,0"/>
              </v:shape>
            </v:group>
          </w:pict>
        </mc:Fallback>
      </mc:AlternateContent>
    </w:r>
    <w:r>
      <w:rPr>
        <w:rFonts w:ascii="Cambria" w:hAnsi="Cambria" w:eastAsia="Cambria" w:cs="Cambria"/>
        <w:sz w:val="18"/>
      </w:rPr>
      <w:t xml:space="preserve">СПб ГБПОУ «МК№1» Правила приема в Санкт – Петербургское государственное бюджетное профессиональное образовательное учреждение «Медицинский колледж № 1» 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 w:after="0" w:line="238" w:lineRule="auto"/>
      <w:ind w:right="0" w:firstLine="0" w:left="0"/>
      <w:jc w:val="left"/>
      <w:rPr/>
    </w:pPr>
    <w:r>
      <w:rPr>
        <w:rFonts w:ascii="Calibri" w:hAnsi="Calibri" w:eastAsia="Calibri" w:cs="Calibri"/>
        <w:sz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729615</wp:posOffset>
              </wp:positionV>
              <wp:extent cx="6337935" cy="56515"/>
              <wp:effectExtent l="0" t="0" r="0" b="0"/>
              <wp:wrapSquare wrapText="bothSides"/>
              <wp:docPr id="3" name="Group 163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338062" cy="56387"/>
                        <a:chOff x="0" y="0"/>
                        <a:chExt cx="6338062" cy="56387"/>
                      </a:xfrm>
                    </wpg:grpSpPr>
                    <wps:wsp>
                      <wps:cNvPr id="0" name=""/>
                      <wps:cNvSpPr/>
                      <wps:spPr bwMode="auto">
                        <a:xfrm>
                          <a:off x="0" y="18287"/>
                          <a:ext cx="633806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8062" h="38100" fill="norm" stroke="1" extrusionOk="0">
                              <a:moveTo>
                                <a:pt x="0" y="0"/>
                              </a:moveTo>
                              <a:lnTo>
                                <a:pt x="6338062" y="0"/>
                              </a:lnTo>
                              <a:lnTo>
                                <a:pt x="633806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rgbClr val="000000"/>
                        </a:effectRef>
                        <a:fontRef idx="none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"/>
                      <wps:cNvSpPr/>
                      <wps:spPr bwMode="auto">
                        <a:xfrm>
                          <a:off x="0" y="0"/>
                          <a:ext cx="633806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8062" h="9144" fill="norm" stroke="1" extrusionOk="0">
                              <a:moveTo>
                                <a:pt x="0" y="0"/>
                              </a:moveTo>
                              <a:lnTo>
                                <a:pt x="6338062" y="0"/>
                              </a:lnTo>
                              <a:lnTo>
                                <a:pt x="633806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rgbClr val="000000"/>
                        </a:effectRef>
                        <a:fontRef idx="none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6" o:spid="_x0000_s0000" style="position:absolute;z-index:251661312;o:allowoverlap:true;o:allowincell:true;mso-position-horizontal-relative:page;margin-left:55.20pt;mso-position-horizontal:absolute;mso-position-vertical-relative:page;margin-top:57.45pt;mso-position-vertical:absolute;width:499.05pt;height:4.45pt;mso-wrap-distance-left:9.00pt;mso-wrap-distance-top:0.00pt;mso-wrap-distance-right:9.00pt;mso-wrap-distance-bottom:0.00pt;" coordorigin="0,0" coordsize="63380,563">
              <v:shape id="shape 7" o:spid="_x0000_s7" style="position:absolute;left:0;top:182;width:63380;height:381;visibility:visible;" path="m0,0l100000,0l100000,100000l0,100000l0,0e" coordsize="100000,100000" fillcolor="#622423" strokeweight="0.00pt">
                <v:path textboxrect="0,0,0,0"/>
                <w10:wrap type="square"/>
              </v:shape>
              <v:shape id="shape 8" o:spid="_x0000_s8" style="position:absolute;left:0;top:0;width:63380;height:91;visibility:visible;" path="m0,0l100000,0l100000,99998l0,99998l0,0e" coordsize="100000,100000" fillcolor="#622423" strokeweight="0.00pt">
                <v:path textboxrect="0,0,0,0"/>
              </v:shape>
            </v:group>
          </w:pict>
        </mc:Fallback>
      </mc:AlternateContent>
    </w:r>
    <w:r>
      <w:rPr>
        <w:rFonts w:ascii="Cambria" w:hAnsi="Cambria" w:eastAsia="Cambria" w:cs="Cambria"/>
        <w:sz w:val="18"/>
      </w:rPr>
      <w:t xml:space="preserve">СПб ГБПОУ «МК№1» Правила приема в Санкт – Петербургское государственное бюджетное профессиональное образовательное учреждение «Медицинский колледж № 1»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−"/>
      <w:numFmt w:val="bullet"/>
      <w:pPr>
        <w:pBdr/>
        <w:spacing/>
        <w:ind w:hanging="360" w:left="912"/>
      </w:pPr>
      <w:rPr>
        <w:rFonts w:hint="default" w:ascii="Times New Roman" w:hAnsi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632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352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072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792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512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232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952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672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spacing/>
        <w:ind w:hanging="360" w:left="1272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2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12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32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2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72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592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2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32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spacing/>
        <w:ind w:hanging="360" w:left="1065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5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5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5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5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5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5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−"/>
      <w:numFmt w:val="bullet"/>
      <w:pPr>
        <w:pBdr/>
        <w:spacing/>
        <w:ind w:hanging="360" w:left="886"/>
      </w:pPr>
      <w:rPr>
        <w:rFonts w:hint="default" w:ascii="Times New Roman" w:hAnsi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606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326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046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766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486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206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926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646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"/>
      <w:numFmt w:val="bullet"/>
      <w:pPr>
        <w:pBdr/>
        <w:spacing/>
        <w:ind w:hanging="360" w:left="108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"/>
      <w:numFmt w:val="bullet"/>
      <w:pPr>
        <w:pBdr/>
        <w:spacing/>
        <w:ind w:hanging="360" w:left="1065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5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5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5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5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5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5"/>
      </w:pPr>
      <w:rPr>
        <w:rFonts w:hint="default"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"/>
      <w:numFmt w:val="bullet"/>
      <w:pPr>
        <w:pBdr/>
        <w:spacing/>
        <w:ind w:hanging="360" w:left="144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6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8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60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2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4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6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8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200"/>
      </w:pPr>
      <w:rPr>
        <w:rFonts w:hint="default"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108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"/>
      <w:numFmt w:val="bullet"/>
      <w:pPr>
        <w:pBdr/>
        <w:spacing/>
        <w:ind w:hanging="360" w:left="108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1272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2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12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32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2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72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592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2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32"/>
      </w:pPr>
      <w:rPr>
        <w:rFonts w:hint="default" w:ascii="Wingdings" w:hAnsi="Wingdings"/>
      </w:rPr>
      <w:start w:val="1"/>
      <w:suff w:val="tab"/>
    </w:lvl>
  </w:abstractNum>
  <w:abstractNum w:abstractNumId="16">
    <w:lvl w:ilvl="0">
      <w:isLgl w:val="false"/>
      <w:lvlJc w:val="left"/>
      <w:lvlText w:val=""/>
      <w:numFmt w:val="bullet"/>
      <w:pPr>
        <w:pBdr/>
        <w:spacing/>
        <w:ind w:hanging="360" w:left="108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2"/>
  </w:num>
  <w:num w:numId="5">
    <w:abstractNumId w:val="16"/>
  </w:num>
  <w:num w:numId="6">
    <w:abstractNumId w:val="9"/>
  </w:num>
  <w:num w:numId="7">
    <w:abstractNumId w:val="8"/>
  </w:num>
  <w:num w:numId="8">
    <w:abstractNumId w:val="14"/>
  </w:num>
  <w:num w:numId="9">
    <w:abstractNumId w:val="0"/>
  </w:num>
  <w:num w:numId="10">
    <w:abstractNumId w:val="4"/>
  </w:num>
  <w:num w:numId="11">
    <w:abstractNumId w:val="13"/>
  </w:num>
  <w:num w:numId="12">
    <w:abstractNumId w:val="11"/>
  </w:num>
  <w:num w:numId="13">
    <w:abstractNumId w:val="10"/>
  </w:num>
  <w:num w:numId="14">
    <w:abstractNumId w:val="6"/>
  </w:num>
  <w:num w:numId="15">
    <w:abstractNumId w:val="1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doNotExpandShiftReturn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89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89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89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2"/>
    <w:basedOn w:val="888"/>
    <w:next w:val="888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888"/>
    <w:next w:val="888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888"/>
    <w:next w:val="888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888"/>
    <w:next w:val="888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888"/>
    <w:next w:val="888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888"/>
    <w:next w:val="888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888"/>
    <w:next w:val="888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888"/>
    <w:next w:val="888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890"/>
    <w:link w:val="88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890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89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89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89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89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89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89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89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888"/>
    <w:next w:val="888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890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888"/>
    <w:next w:val="888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89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888"/>
    <w:next w:val="888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89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89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888"/>
    <w:next w:val="888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89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9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888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89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9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9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9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9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888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890"/>
    <w:link w:val="175"/>
    <w:uiPriority w:val="99"/>
    <w:pPr>
      <w:pBdr/>
      <w:spacing/>
      <w:ind/>
    </w:pPr>
  </w:style>
  <w:style w:type="paragraph" w:styleId="177">
    <w:name w:val="Footer"/>
    <w:basedOn w:val="888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890"/>
    <w:link w:val="177"/>
    <w:uiPriority w:val="99"/>
    <w:pPr>
      <w:pBdr/>
      <w:spacing/>
      <w:ind/>
    </w:pPr>
  </w:style>
  <w:style w:type="paragraph" w:styleId="179">
    <w:name w:val="Caption"/>
    <w:basedOn w:val="888"/>
    <w:next w:val="88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888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89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89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888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89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890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89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89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888"/>
    <w:next w:val="888"/>
    <w:uiPriority w:val="39"/>
    <w:unhideWhenUsed/>
    <w:pPr>
      <w:pBdr/>
      <w:spacing w:after="100"/>
      <w:ind/>
    </w:pPr>
  </w:style>
  <w:style w:type="paragraph" w:styleId="189">
    <w:name w:val="toc 2"/>
    <w:basedOn w:val="888"/>
    <w:next w:val="888"/>
    <w:uiPriority w:val="39"/>
    <w:unhideWhenUsed/>
    <w:pPr>
      <w:pBdr/>
      <w:spacing w:after="100"/>
      <w:ind w:left="220"/>
    </w:pPr>
  </w:style>
  <w:style w:type="paragraph" w:styleId="190">
    <w:name w:val="toc 3"/>
    <w:basedOn w:val="888"/>
    <w:next w:val="888"/>
    <w:uiPriority w:val="39"/>
    <w:unhideWhenUsed/>
    <w:pPr>
      <w:pBdr/>
      <w:spacing w:after="100"/>
      <w:ind w:left="440"/>
    </w:pPr>
  </w:style>
  <w:style w:type="paragraph" w:styleId="191">
    <w:name w:val="toc 4"/>
    <w:basedOn w:val="888"/>
    <w:next w:val="888"/>
    <w:uiPriority w:val="39"/>
    <w:unhideWhenUsed/>
    <w:pPr>
      <w:pBdr/>
      <w:spacing w:after="100"/>
      <w:ind w:left="660"/>
    </w:pPr>
  </w:style>
  <w:style w:type="paragraph" w:styleId="192">
    <w:name w:val="toc 5"/>
    <w:basedOn w:val="888"/>
    <w:next w:val="888"/>
    <w:uiPriority w:val="39"/>
    <w:unhideWhenUsed/>
    <w:pPr>
      <w:pBdr/>
      <w:spacing w:after="100"/>
      <w:ind w:left="880"/>
    </w:pPr>
  </w:style>
  <w:style w:type="paragraph" w:styleId="193">
    <w:name w:val="toc 6"/>
    <w:basedOn w:val="888"/>
    <w:next w:val="888"/>
    <w:uiPriority w:val="39"/>
    <w:unhideWhenUsed/>
    <w:pPr>
      <w:pBdr/>
      <w:spacing w:after="100"/>
      <w:ind w:left="1100"/>
    </w:pPr>
  </w:style>
  <w:style w:type="paragraph" w:styleId="194">
    <w:name w:val="toc 7"/>
    <w:basedOn w:val="888"/>
    <w:next w:val="888"/>
    <w:uiPriority w:val="39"/>
    <w:unhideWhenUsed/>
    <w:pPr>
      <w:pBdr/>
      <w:spacing w:after="100"/>
      <w:ind w:left="1320"/>
    </w:pPr>
  </w:style>
  <w:style w:type="paragraph" w:styleId="195">
    <w:name w:val="toc 8"/>
    <w:basedOn w:val="888"/>
    <w:next w:val="888"/>
    <w:uiPriority w:val="39"/>
    <w:unhideWhenUsed/>
    <w:pPr>
      <w:pBdr/>
      <w:spacing w:after="100"/>
      <w:ind w:left="1540"/>
    </w:pPr>
  </w:style>
  <w:style w:type="paragraph" w:styleId="196">
    <w:name w:val="toc 9"/>
    <w:basedOn w:val="888"/>
    <w:next w:val="888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888"/>
    <w:next w:val="888"/>
    <w:uiPriority w:val="99"/>
    <w:unhideWhenUsed/>
    <w:pPr>
      <w:pBdr/>
      <w:spacing w:after="0" w:afterAutospacing="0"/>
      <w:ind/>
    </w:pPr>
  </w:style>
  <w:style w:type="paragraph" w:styleId="888" w:default="1">
    <w:name w:val="Normal"/>
    <w:uiPriority w:val="0"/>
    <w:qFormat/>
    <w:pPr>
      <w:pBdr/>
      <w:spacing w:after="15" w:line="267" w:lineRule="auto"/>
      <w:ind w:right="59" w:hanging="10" w:left="10"/>
      <w:jc w:val="both"/>
    </w:pPr>
    <w:rPr>
      <w:rFonts w:ascii="Times New Roman" w:hAnsi="Times New Roman" w:eastAsia="Times New Roman" w:cs="Times New Roman"/>
      <w:color w:val="000000"/>
      <w:sz w:val="28"/>
      <w:szCs w:val="22"/>
      <w:lang w:val="ru-RU" w:eastAsia="ru-RU" w:bidi="ar-SA"/>
    </w:rPr>
  </w:style>
  <w:style w:type="paragraph" w:styleId="889">
    <w:name w:val="Heading 1"/>
    <w:next w:val="888"/>
    <w:link w:val="893"/>
    <w:uiPriority w:val="9"/>
    <w:unhideWhenUsed/>
    <w:qFormat/>
    <w:pPr>
      <w:keepNext w:val="true"/>
      <w:keepLines w:val="true"/>
      <w:pBdr/>
      <w:spacing w:after="2" w:line="262" w:lineRule="auto"/>
      <w:ind w:right="64" w:hanging="10" w:left="10"/>
      <w:jc w:val="center"/>
      <w:outlineLvl w:val="0"/>
    </w:pPr>
    <w:rPr>
      <w:rFonts w:ascii="Times New Roman" w:hAnsi="Times New Roman" w:eastAsia="Times New Roman" w:cs="Times New Roman"/>
      <w:b/>
      <w:color w:val="000000"/>
      <w:sz w:val="28"/>
      <w:szCs w:val="22"/>
      <w:lang w:val="ru-RU" w:eastAsia="ru-RU" w:bidi="ar-SA"/>
    </w:rPr>
  </w:style>
  <w:style w:type="character" w:styleId="890" w:default="1">
    <w:name w:val="Default Paragraph Font"/>
    <w:uiPriority w:val="1"/>
    <w:semiHidden/>
    <w:unhideWhenUsed/>
    <w:qFormat/>
    <w:pPr>
      <w:pBdr/>
      <w:spacing/>
      <w:ind/>
    </w:pPr>
  </w:style>
  <w:style w:type="table" w:styleId="891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2">
    <w:name w:val="Balloon Text"/>
    <w:basedOn w:val="888"/>
    <w:link w:val="896"/>
    <w:uiPriority w:val="99"/>
    <w:semiHidden/>
    <w:unhideWhenUsed/>
    <w:qFormat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893" w:customStyle="1">
    <w:name w:val="Заголовок 1 Знак"/>
    <w:link w:val="889"/>
    <w:uiPriority w:val="0"/>
    <w:qFormat/>
    <w:pPr>
      <w:pBdr/>
      <w:spacing/>
      <w:ind/>
    </w:pPr>
    <w:rPr>
      <w:rFonts w:ascii="Times New Roman" w:hAnsi="Times New Roman" w:eastAsia="Times New Roman" w:cs="Times New Roman"/>
      <w:b/>
      <w:color w:val="000000"/>
      <w:sz w:val="28"/>
    </w:rPr>
  </w:style>
  <w:style w:type="table" w:styleId="894" w:customStyle="1">
    <w:name w:val="Table Grid"/>
    <w:uiPriority w:val="0"/>
    <w:qFormat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5">
    <w:name w:val="List Paragraph"/>
    <w:basedOn w:val="888"/>
    <w:uiPriority w:val="34"/>
    <w:qFormat/>
    <w:pPr>
      <w:pBdr/>
      <w:spacing/>
      <w:ind w:left="720"/>
      <w:contextualSpacing w:val="true"/>
    </w:pPr>
  </w:style>
  <w:style w:type="character" w:styleId="896" w:customStyle="1">
    <w:name w:val="Текст выноски Знак"/>
    <w:basedOn w:val="890"/>
    <w:link w:val="892"/>
    <w:uiPriority w:val="99"/>
    <w:semiHidden/>
    <w:qFormat/>
    <w:pPr>
      <w:pBdr/>
      <w:spacing/>
      <w:ind/>
    </w:pPr>
    <w:rPr>
      <w:rFonts w:ascii="Segoe UI" w:hAnsi="Segoe UI" w:eastAsia="Times New Roman" w:cs="Segoe UI"/>
      <w:color w:val="000000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customXml" Target="../customXml/item2.xml" /><Relationship Id="rId17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4B25362-9502-4911-BA27-E3F737D26206}"/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соотношении учебной и другой педагогической работы в пределах рабочего времени</dc:title>
  <dc:creator>Олеся</dc:creator>
  <cp:revision>72</cp:revision>
  <dcterms:created xsi:type="dcterms:W3CDTF">2024-03-04T08:46:00Z</dcterms:created>
  <dcterms:modified xsi:type="dcterms:W3CDTF">2025-03-03T08:10:24Z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652D0E9E1D904F8590F7318DEA21F271_12</vt:lpwstr>
  </property>
</Properties>
</file>